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633A" w14:textId="78DDE3BB" w:rsidR="002426C3" w:rsidRDefault="00000000">
      <w:pPr>
        <w:spacing w:after="28" w:line="259" w:lineRule="auto"/>
        <w:ind w:left="36" w:firstLine="0"/>
        <w:jc w:val="center"/>
      </w:pPr>
      <w:r>
        <w:rPr>
          <w:b/>
          <w:sz w:val="18"/>
        </w:rPr>
        <w:t xml:space="preserve">Fachcurriculum Bildende Kunst in der Studienstufe </w:t>
      </w:r>
      <w:r w:rsidR="0077607F">
        <w:rPr>
          <w:b/>
          <w:sz w:val="18"/>
        </w:rPr>
        <w:t xml:space="preserve">am MCG (Stand </w:t>
      </w:r>
    </w:p>
    <w:p w14:paraId="025A99F7" w14:textId="77777777" w:rsidR="002426C3" w:rsidRDefault="00000000">
      <w:pPr>
        <w:spacing w:after="0" w:line="259" w:lineRule="auto"/>
        <w:ind w:left="0" w:firstLine="0"/>
      </w:pPr>
      <w:r>
        <w:rPr>
          <w:rFonts w:ascii="Times New Roman" w:eastAsia="Times New Roman" w:hAnsi="Times New Roman" w:cs="Times New Roman"/>
          <w:sz w:val="24"/>
        </w:rPr>
        <w:t xml:space="preserve"> </w:t>
      </w:r>
    </w:p>
    <w:tbl>
      <w:tblPr>
        <w:tblStyle w:val="TableGrid"/>
        <w:tblW w:w="9065" w:type="dxa"/>
        <w:tblInd w:w="6" w:type="dxa"/>
        <w:tblCellMar>
          <w:left w:w="107" w:type="dxa"/>
          <w:right w:w="774" w:type="dxa"/>
        </w:tblCellMar>
        <w:tblLook w:val="04A0" w:firstRow="1" w:lastRow="0" w:firstColumn="1" w:lastColumn="0" w:noHBand="0" w:noVBand="1"/>
      </w:tblPr>
      <w:tblGrid>
        <w:gridCol w:w="2902"/>
        <w:gridCol w:w="1632"/>
        <w:gridCol w:w="4531"/>
      </w:tblGrid>
      <w:tr w:rsidR="002426C3" w14:paraId="63CD27D4" w14:textId="77777777">
        <w:trPr>
          <w:trHeight w:val="670"/>
        </w:trPr>
        <w:tc>
          <w:tcPr>
            <w:tcW w:w="2902" w:type="dxa"/>
            <w:tcBorders>
              <w:top w:val="single" w:sz="4" w:space="0" w:color="000000"/>
              <w:left w:val="single" w:sz="4" w:space="0" w:color="000000"/>
              <w:bottom w:val="single" w:sz="4" w:space="0" w:color="000000"/>
              <w:right w:val="single" w:sz="4" w:space="0" w:color="000000"/>
            </w:tcBorders>
            <w:shd w:val="clear" w:color="auto" w:fill="DDEAF6"/>
          </w:tcPr>
          <w:p w14:paraId="68D14FCD" w14:textId="77777777" w:rsidR="002426C3" w:rsidRDefault="00000000">
            <w:pPr>
              <w:spacing w:after="0" w:line="259" w:lineRule="auto"/>
              <w:ind w:left="2" w:firstLine="0"/>
            </w:pPr>
            <w:r>
              <w:rPr>
                <w:color w:val="2F5496"/>
                <w:sz w:val="18"/>
              </w:rPr>
              <w:t xml:space="preserve">Fach </w:t>
            </w:r>
          </w:p>
          <w:p w14:paraId="40EF58B9" w14:textId="77777777" w:rsidR="002426C3" w:rsidRDefault="00000000">
            <w:pPr>
              <w:spacing w:after="0" w:line="259" w:lineRule="auto"/>
              <w:ind w:left="2" w:firstLine="0"/>
            </w:pPr>
            <w:r>
              <w:rPr>
                <w:sz w:val="18"/>
              </w:rPr>
              <w:t xml:space="preserve">Bildende Kunst </w:t>
            </w:r>
          </w:p>
        </w:tc>
        <w:tc>
          <w:tcPr>
            <w:tcW w:w="6163" w:type="dxa"/>
            <w:gridSpan w:val="2"/>
            <w:tcBorders>
              <w:top w:val="single" w:sz="4" w:space="0" w:color="000000"/>
              <w:left w:val="single" w:sz="4" w:space="0" w:color="000000"/>
              <w:bottom w:val="single" w:sz="4" w:space="0" w:color="000000"/>
              <w:right w:val="single" w:sz="4" w:space="0" w:color="000000"/>
            </w:tcBorders>
          </w:tcPr>
          <w:p w14:paraId="392B753E" w14:textId="77777777" w:rsidR="002426C3" w:rsidRDefault="00000000">
            <w:pPr>
              <w:spacing w:after="26" w:line="259" w:lineRule="auto"/>
              <w:ind w:left="5" w:firstLine="0"/>
            </w:pPr>
            <w:proofErr w:type="spellStart"/>
            <w:r>
              <w:rPr>
                <w:color w:val="2F5496"/>
                <w:sz w:val="18"/>
              </w:rPr>
              <w:t>Jgs</w:t>
            </w:r>
            <w:proofErr w:type="spellEnd"/>
            <w:r>
              <w:rPr>
                <w:rFonts w:ascii="Cambria Math" w:eastAsia="Cambria Math" w:hAnsi="Cambria Math" w:cs="Cambria Math"/>
                <w:color w:val="2F5496"/>
                <w:sz w:val="18"/>
              </w:rPr>
              <w:t>.</w:t>
            </w:r>
            <w:r>
              <w:rPr>
                <w:rFonts w:ascii="Times New Roman" w:eastAsia="Times New Roman" w:hAnsi="Times New Roman" w:cs="Times New Roman"/>
                <w:sz w:val="18"/>
                <w:vertAlign w:val="superscript"/>
              </w:rPr>
              <w:t xml:space="preserve"> 1</w:t>
            </w:r>
            <w:r>
              <w:rPr>
                <w:color w:val="4471C4"/>
                <w:sz w:val="18"/>
              </w:rPr>
              <w:t xml:space="preserve"> </w:t>
            </w:r>
          </w:p>
          <w:p w14:paraId="533DA2AA" w14:textId="77777777" w:rsidR="002426C3" w:rsidRDefault="00000000">
            <w:pPr>
              <w:spacing w:after="0" w:line="259" w:lineRule="auto"/>
              <w:ind w:left="5" w:firstLine="0"/>
            </w:pPr>
            <w:r>
              <w:rPr>
                <w:rFonts w:ascii="Cambria Math" w:eastAsia="Cambria Math" w:hAnsi="Cambria Math" w:cs="Cambria Math"/>
                <w:sz w:val="18"/>
              </w:rPr>
              <w:t>⇨</w:t>
            </w:r>
            <w:r>
              <w:rPr>
                <w:sz w:val="18"/>
              </w:rPr>
              <w:t xml:space="preserve"> S1 / </w:t>
            </w:r>
            <w:r w:rsidRPr="00746498">
              <w:rPr>
                <w:b/>
                <w:bCs/>
                <w:sz w:val="18"/>
              </w:rPr>
              <w:t xml:space="preserve">S2 </w:t>
            </w:r>
            <w:r>
              <w:rPr>
                <w:sz w:val="18"/>
              </w:rPr>
              <w:t xml:space="preserve">/ S3 / S4 </w:t>
            </w:r>
          </w:p>
          <w:p w14:paraId="7E96371C" w14:textId="77777777" w:rsidR="002426C3" w:rsidRDefault="00000000">
            <w:pPr>
              <w:spacing w:after="0" w:line="259" w:lineRule="auto"/>
              <w:ind w:left="5" w:firstLine="0"/>
            </w:pPr>
            <w:r>
              <w:rPr>
                <w:b/>
                <w:sz w:val="18"/>
              </w:rPr>
              <w:t xml:space="preserve">  </w:t>
            </w:r>
          </w:p>
        </w:tc>
      </w:tr>
      <w:tr w:rsidR="002426C3" w14:paraId="1CE608F9" w14:textId="77777777">
        <w:trPr>
          <w:trHeight w:val="668"/>
        </w:trPr>
        <w:tc>
          <w:tcPr>
            <w:tcW w:w="9065" w:type="dxa"/>
            <w:gridSpan w:val="3"/>
            <w:tcBorders>
              <w:top w:val="single" w:sz="4" w:space="0" w:color="000000"/>
              <w:left w:val="single" w:sz="4" w:space="0" w:color="000000"/>
              <w:bottom w:val="single" w:sz="4" w:space="0" w:color="000000"/>
              <w:right w:val="single" w:sz="4" w:space="0" w:color="000000"/>
            </w:tcBorders>
          </w:tcPr>
          <w:p w14:paraId="507DD731" w14:textId="77777777" w:rsidR="002426C3" w:rsidRDefault="00000000">
            <w:pPr>
              <w:spacing w:after="4" w:line="259" w:lineRule="auto"/>
              <w:ind w:left="2" w:firstLine="0"/>
            </w:pPr>
            <w:r>
              <w:rPr>
                <w:color w:val="2F5496"/>
                <w:sz w:val="18"/>
              </w:rPr>
              <w:t>Gestaltungsdimension</w:t>
            </w:r>
            <w:r>
              <w:rPr>
                <w:rFonts w:ascii="Times New Roman" w:eastAsia="Times New Roman" w:hAnsi="Times New Roman" w:cs="Times New Roman"/>
                <w:sz w:val="18"/>
                <w:vertAlign w:val="superscript"/>
              </w:rPr>
              <w:t>2</w:t>
            </w:r>
            <w:r>
              <w:rPr>
                <w:color w:val="2F5496"/>
                <w:sz w:val="18"/>
              </w:rPr>
              <w:t xml:space="preserve"> </w:t>
            </w:r>
          </w:p>
          <w:p w14:paraId="06B55137" w14:textId="77777777" w:rsidR="002426C3" w:rsidRDefault="00000000">
            <w:pPr>
              <w:spacing w:after="0" w:line="259" w:lineRule="auto"/>
              <w:ind w:left="2" w:firstLine="0"/>
            </w:pPr>
            <w:r>
              <w:rPr>
                <w:sz w:val="18"/>
              </w:rPr>
              <w:t xml:space="preserve">Fläche / </w:t>
            </w:r>
            <w:r w:rsidRPr="00746498">
              <w:rPr>
                <w:rFonts w:ascii="Cambria Math" w:eastAsia="Cambria Math" w:hAnsi="Cambria Math" w:cs="Cambria Math"/>
                <w:b/>
                <w:bCs/>
                <w:sz w:val="18"/>
              </w:rPr>
              <w:t>⇨</w:t>
            </w:r>
            <w:r w:rsidRPr="00746498">
              <w:rPr>
                <w:b/>
                <w:bCs/>
                <w:sz w:val="18"/>
              </w:rPr>
              <w:t xml:space="preserve"> Raum</w:t>
            </w:r>
            <w:r>
              <w:rPr>
                <w:sz w:val="18"/>
              </w:rPr>
              <w:t xml:space="preserve"> / Zeit </w:t>
            </w:r>
          </w:p>
          <w:p w14:paraId="74F9595C" w14:textId="77777777" w:rsidR="002426C3" w:rsidRDefault="00000000">
            <w:pPr>
              <w:spacing w:after="0" w:line="259" w:lineRule="auto"/>
              <w:ind w:left="2" w:firstLine="0"/>
            </w:pPr>
            <w:r>
              <w:rPr>
                <w:color w:val="2F5496"/>
                <w:sz w:val="18"/>
              </w:rPr>
              <w:t xml:space="preserve"> </w:t>
            </w:r>
          </w:p>
        </w:tc>
      </w:tr>
      <w:tr w:rsidR="002426C3" w14:paraId="7D8B2E16" w14:textId="77777777">
        <w:trPr>
          <w:trHeight w:val="671"/>
        </w:trPr>
        <w:tc>
          <w:tcPr>
            <w:tcW w:w="9065" w:type="dxa"/>
            <w:gridSpan w:val="3"/>
            <w:tcBorders>
              <w:top w:val="single" w:sz="4" w:space="0" w:color="000000"/>
              <w:left w:val="single" w:sz="4" w:space="0" w:color="000000"/>
              <w:bottom w:val="single" w:sz="4" w:space="0" w:color="000000"/>
              <w:right w:val="single" w:sz="4" w:space="0" w:color="000000"/>
            </w:tcBorders>
          </w:tcPr>
          <w:p w14:paraId="3FF2F752" w14:textId="77777777" w:rsidR="002426C3" w:rsidRDefault="00000000">
            <w:pPr>
              <w:spacing w:after="7" w:line="259" w:lineRule="auto"/>
              <w:ind w:left="2" w:firstLine="0"/>
            </w:pPr>
            <w:r>
              <w:rPr>
                <w:color w:val="2F5496"/>
                <w:sz w:val="18"/>
              </w:rPr>
              <w:t>Bezugsfeld</w:t>
            </w:r>
            <w:r>
              <w:rPr>
                <w:rFonts w:ascii="Times New Roman" w:eastAsia="Times New Roman" w:hAnsi="Times New Roman" w:cs="Times New Roman"/>
                <w:sz w:val="18"/>
                <w:vertAlign w:val="superscript"/>
              </w:rPr>
              <w:t>3</w:t>
            </w:r>
            <w:r>
              <w:rPr>
                <w:color w:val="2F5496"/>
                <w:sz w:val="18"/>
              </w:rPr>
              <w:t xml:space="preserve"> </w:t>
            </w:r>
          </w:p>
          <w:p w14:paraId="6706EDD6" w14:textId="77777777" w:rsidR="002426C3" w:rsidRDefault="00000000">
            <w:pPr>
              <w:spacing w:after="0" w:line="259" w:lineRule="auto"/>
              <w:ind w:left="2" w:firstLine="0"/>
            </w:pPr>
            <w:r>
              <w:rPr>
                <w:sz w:val="18"/>
              </w:rPr>
              <w:t xml:space="preserve">Freie Kunst / </w:t>
            </w:r>
            <w:r w:rsidRPr="00746498">
              <w:rPr>
                <w:rFonts w:ascii="Cambria Math" w:eastAsia="Cambria Math" w:hAnsi="Cambria Math" w:cs="Cambria Math"/>
                <w:b/>
                <w:bCs/>
                <w:sz w:val="18"/>
              </w:rPr>
              <w:t>⇨</w:t>
            </w:r>
            <w:r w:rsidRPr="00746498">
              <w:rPr>
                <w:b/>
                <w:bCs/>
                <w:sz w:val="18"/>
              </w:rPr>
              <w:t xml:space="preserve"> Architektur</w:t>
            </w:r>
            <w:r>
              <w:rPr>
                <w:sz w:val="18"/>
              </w:rPr>
              <w:t xml:space="preserve"> / Alltagskultur </w:t>
            </w:r>
          </w:p>
          <w:p w14:paraId="0FDF1DE9" w14:textId="77777777" w:rsidR="002426C3" w:rsidRDefault="00000000">
            <w:pPr>
              <w:spacing w:after="0" w:line="259" w:lineRule="auto"/>
              <w:ind w:left="2" w:firstLine="0"/>
            </w:pPr>
            <w:r>
              <w:rPr>
                <w:color w:val="2F5496"/>
                <w:sz w:val="18"/>
              </w:rPr>
              <w:t xml:space="preserve"> </w:t>
            </w:r>
          </w:p>
        </w:tc>
      </w:tr>
      <w:tr w:rsidR="002426C3" w14:paraId="4DC15F5D" w14:textId="77777777">
        <w:trPr>
          <w:trHeight w:val="1427"/>
        </w:trPr>
        <w:tc>
          <w:tcPr>
            <w:tcW w:w="9065" w:type="dxa"/>
            <w:gridSpan w:val="3"/>
            <w:tcBorders>
              <w:top w:val="single" w:sz="4" w:space="0" w:color="000000"/>
              <w:left w:val="single" w:sz="4" w:space="0" w:color="000000"/>
              <w:bottom w:val="single" w:sz="4" w:space="0" w:color="000000"/>
              <w:right w:val="single" w:sz="4" w:space="0" w:color="000000"/>
            </w:tcBorders>
            <w:shd w:val="clear" w:color="auto" w:fill="DDEAF6"/>
          </w:tcPr>
          <w:p w14:paraId="7086EC52" w14:textId="77777777" w:rsidR="00746498" w:rsidRDefault="00000000" w:rsidP="00746498">
            <w:pPr>
              <w:spacing w:after="6" w:line="259" w:lineRule="auto"/>
              <w:ind w:left="2" w:firstLine="0"/>
              <w:rPr>
                <w:color w:val="2F5496"/>
                <w:sz w:val="18"/>
              </w:rPr>
            </w:pPr>
            <w:r>
              <w:rPr>
                <w:color w:val="2F5496"/>
                <w:sz w:val="18"/>
              </w:rPr>
              <w:t>Leitgedanken</w:t>
            </w:r>
            <w:r>
              <w:rPr>
                <w:rFonts w:ascii="Times New Roman" w:eastAsia="Times New Roman" w:hAnsi="Times New Roman" w:cs="Times New Roman"/>
                <w:color w:val="2F5496"/>
                <w:sz w:val="18"/>
                <w:vertAlign w:val="superscript"/>
              </w:rPr>
              <w:t>4</w:t>
            </w:r>
            <w:r>
              <w:rPr>
                <w:color w:val="2F5496"/>
                <w:sz w:val="18"/>
              </w:rPr>
              <w:t xml:space="preserve"> </w:t>
            </w:r>
          </w:p>
          <w:p w14:paraId="6D5214A8" w14:textId="737665E8" w:rsidR="00746498" w:rsidRPr="00746498" w:rsidRDefault="00746498" w:rsidP="00746498">
            <w:pPr>
              <w:spacing w:after="6" w:line="259" w:lineRule="auto"/>
              <w:ind w:left="2" w:firstLine="0"/>
            </w:pPr>
            <w:r>
              <w:rPr>
                <w:sz w:val="18"/>
                <w:szCs w:val="18"/>
              </w:rPr>
              <w:t xml:space="preserve">Die </w:t>
            </w:r>
            <w:proofErr w:type="spellStart"/>
            <w:r>
              <w:rPr>
                <w:sz w:val="18"/>
                <w:szCs w:val="18"/>
              </w:rPr>
              <w:t>SuS</w:t>
            </w:r>
            <w:proofErr w:type="spellEnd"/>
            <w:r>
              <w:rPr>
                <w:sz w:val="18"/>
                <w:szCs w:val="18"/>
              </w:rPr>
              <w:t xml:space="preserve"> </w:t>
            </w:r>
            <w:proofErr w:type="spellStart"/>
            <w:r>
              <w:rPr>
                <w:sz w:val="18"/>
                <w:szCs w:val="18"/>
              </w:rPr>
              <w:t>beschäftigen</w:t>
            </w:r>
            <w:proofErr w:type="spellEnd"/>
            <w:r>
              <w:rPr>
                <w:sz w:val="18"/>
                <w:szCs w:val="18"/>
              </w:rPr>
              <w:t xml:space="preserve"> sich mit Architektur unter den Aspekten Gestalt, Funktion und Umgebung und entwickeln eigene architektonische Ideen. Sie nutzen dreidimensionale Verfahren zur Darstellung und Entwicklung eigener Visionen, wie z.B. das Modell. Sie verwenden das dazu</w:t>
            </w:r>
            <w:r w:rsidR="0077607F">
              <w:rPr>
                <w:sz w:val="18"/>
                <w:szCs w:val="18"/>
              </w:rPr>
              <w:t xml:space="preserve"> </w:t>
            </w:r>
            <w:proofErr w:type="spellStart"/>
            <w:r>
              <w:rPr>
                <w:sz w:val="18"/>
                <w:szCs w:val="18"/>
              </w:rPr>
              <w:t>gehörige</w:t>
            </w:r>
            <w:proofErr w:type="spellEnd"/>
            <w:r>
              <w:rPr>
                <w:sz w:val="18"/>
                <w:szCs w:val="18"/>
              </w:rPr>
              <w:t xml:space="preserve"> Fachvokabular. </w:t>
            </w:r>
          </w:p>
          <w:p w14:paraId="65BE39EE" w14:textId="6E371B5E" w:rsidR="002426C3" w:rsidRDefault="00000000">
            <w:pPr>
              <w:spacing w:after="0" w:line="259" w:lineRule="auto"/>
              <w:ind w:left="2" w:firstLine="0"/>
            </w:pPr>
            <w:r>
              <w:rPr>
                <w:rFonts w:ascii="Cambria Math" w:eastAsia="Cambria Math" w:hAnsi="Cambria Math" w:cs="Cambria Math"/>
                <w:sz w:val="18"/>
                <w:shd w:val="clear" w:color="auto" w:fill="FFFFFF"/>
              </w:rPr>
              <w:t>⇨</w:t>
            </w:r>
            <w:r w:rsidR="00CF262D">
              <w:rPr>
                <w:rFonts w:ascii="Cambria Math" w:eastAsia="Cambria Math" w:hAnsi="Cambria Math" w:cs="Cambria Math"/>
                <w:sz w:val="18"/>
                <w:shd w:val="clear" w:color="auto" w:fill="FFFFFF"/>
              </w:rPr>
              <w:t xml:space="preserve"> Die Auseinandersetzung erfolgt grundsätzlich sowohl praktisch-produzierend, als auch theoretisch-reflektierend.  Eigene architektonische Ausarbeitungen werden in Bezug gesetzt zu zeitgenössischen und/oder historischen </w:t>
            </w:r>
            <w:r w:rsidR="0051653A">
              <w:rPr>
                <w:rFonts w:ascii="Cambria Math" w:eastAsia="Cambria Math" w:hAnsi="Cambria Math" w:cs="Cambria Math"/>
                <w:sz w:val="18"/>
                <w:shd w:val="clear" w:color="auto" w:fill="FFFFFF"/>
              </w:rPr>
              <w:t>Werken, Programmatiken und architektonischen Konzepten</w:t>
            </w:r>
            <w:r w:rsidR="00CF262D">
              <w:rPr>
                <w:rFonts w:ascii="Cambria Math" w:eastAsia="Cambria Math" w:hAnsi="Cambria Math" w:cs="Cambria Math"/>
                <w:sz w:val="18"/>
                <w:shd w:val="clear" w:color="auto" w:fill="FFFFFF"/>
              </w:rPr>
              <w:t>.</w:t>
            </w:r>
            <w:r w:rsidR="0051653A">
              <w:rPr>
                <w:rFonts w:ascii="Cambria Math" w:eastAsia="Cambria Math" w:hAnsi="Cambria Math" w:cs="Cambria Math"/>
                <w:sz w:val="18"/>
                <w:shd w:val="clear" w:color="auto" w:fill="FFFFFF"/>
              </w:rPr>
              <w:t xml:space="preserve"> Umgekehrt dienen diese als Orientierung für die eigene die eigene praktische Arbeit und als Referenzrahmen für das ästhetische Urteil. Insofern dient die Theoriearbeit im Bezugsfeld Architektur der Horizonterweiterung für die eigene gestalterische Arbeit und der kulturellen Teilhabe am gesellschaftlichen Leben.  Das Erforschen digitaler Praxis und Auswirkungen zunehmender Mediatisierung in architektonisch planerischen Prozessen ist Bestandteil der Auseinandersetzung dieses Bezugsfeldes. </w:t>
            </w:r>
            <w:r>
              <w:rPr>
                <w:color w:val="242424"/>
              </w:rPr>
              <w:t xml:space="preserve"> </w:t>
            </w:r>
          </w:p>
        </w:tc>
      </w:tr>
      <w:tr w:rsidR="002426C3" w14:paraId="5C1B90B4" w14:textId="77777777">
        <w:trPr>
          <w:trHeight w:val="2376"/>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DDEAF6"/>
          </w:tcPr>
          <w:p w14:paraId="703C59E9" w14:textId="77777777" w:rsidR="00FF77C3" w:rsidRDefault="0051653A" w:rsidP="002829B7">
            <w:pPr>
              <w:pStyle w:val="StandardWeb"/>
              <w:ind w:left="307" w:hanging="307"/>
              <w:rPr>
                <w:rFonts w:ascii="Calibri" w:hAnsi="Calibri" w:cs="Calibri"/>
                <w:b/>
                <w:bCs/>
                <w:sz w:val="16"/>
                <w:szCs w:val="16"/>
              </w:rPr>
            </w:pPr>
            <w:r>
              <w:rPr>
                <w:rFonts w:ascii="Calibri" w:hAnsi="Calibri" w:cs="Calibri"/>
                <w:color w:val="2D5193"/>
                <w:sz w:val="18"/>
                <w:szCs w:val="18"/>
              </w:rPr>
              <w:t>Kompetenzen</w:t>
            </w:r>
            <w:r>
              <w:rPr>
                <w:rFonts w:ascii="TimesNewRomanPSMT" w:hAnsi="TimesNewRomanPSMT"/>
                <w:color w:val="2D5193"/>
                <w:position w:val="6"/>
                <w:sz w:val="12"/>
                <w:szCs w:val="12"/>
              </w:rPr>
              <w:t>5</w:t>
            </w:r>
            <w:r>
              <w:rPr>
                <w:rFonts w:ascii="TimesNewRomanPSMT" w:hAnsi="TimesNewRomanPSMT"/>
                <w:color w:val="2D5193"/>
                <w:position w:val="6"/>
                <w:sz w:val="12"/>
                <w:szCs w:val="12"/>
              </w:rPr>
              <w:br/>
            </w:r>
            <w:r w:rsidRPr="002829B7">
              <w:rPr>
                <w:rFonts w:ascii="Calibri" w:hAnsi="Calibri" w:cs="Calibri"/>
                <w:b/>
                <w:bCs/>
                <w:sz w:val="20"/>
                <w:szCs w:val="20"/>
                <w:u w:val="single"/>
              </w:rPr>
              <w:t>Produktion/Konzeption</w:t>
            </w:r>
            <w:r>
              <w:rPr>
                <w:rFonts w:ascii="Calibri" w:hAnsi="Calibri" w:cs="Calibri"/>
                <w:sz w:val="16"/>
                <w:szCs w:val="16"/>
              </w:rPr>
              <w:br/>
            </w:r>
            <w:r w:rsidRPr="002829B7">
              <w:rPr>
                <w:rFonts w:ascii="Calibri" w:hAnsi="Calibri" w:cs="Calibri"/>
                <w:b/>
                <w:bCs/>
                <w:sz w:val="16"/>
                <w:szCs w:val="16"/>
              </w:rPr>
              <w:t>Problemstellung</w:t>
            </w:r>
          </w:p>
          <w:p w14:paraId="63CADD27" w14:textId="4E084FBF" w:rsidR="0051653A" w:rsidRDefault="00FF77C3" w:rsidP="00FF77C3">
            <w:pPr>
              <w:spacing w:after="0" w:line="259" w:lineRule="auto"/>
              <w:ind w:left="2" w:firstLine="0"/>
              <w:rPr>
                <w:sz w:val="16"/>
                <w:szCs w:val="16"/>
              </w:rPr>
            </w:pPr>
            <w:r w:rsidRPr="00FF77C3">
              <w:rPr>
                <w:rFonts w:eastAsia="Times New Roman"/>
                <w:color w:val="auto"/>
                <w:sz w:val="16"/>
                <w:szCs w:val="16"/>
              </w:rPr>
              <w:t xml:space="preserve">Schülerinnen und Schüler... </w:t>
            </w:r>
            <w:r w:rsidR="0051653A">
              <w:rPr>
                <w:sz w:val="16"/>
                <w:szCs w:val="16"/>
              </w:rPr>
              <w:br/>
            </w:r>
            <w:r w:rsidR="002829B7">
              <w:rPr>
                <w:sz w:val="16"/>
                <w:szCs w:val="16"/>
              </w:rPr>
              <w:t xml:space="preserve">-   </w:t>
            </w:r>
            <w:r w:rsidR="0051653A">
              <w:rPr>
                <w:sz w:val="16"/>
                <w:szCs w:val="16"/>
              </w:rPr>
              <w:t xml:space="preserve">verstehen die Aufgabenstellung und entdecken ihre Potentiale und Grenzen, entwickeln Vorhaben; </w:t>
            </w:r>
          </w:p>
          <w:p w14:paraId="132AADA1" w14:textId="357C30E3" w:rsidR="00083956" w:rsidRDefault="00083956" w:rsidP="00EA3245">
            <w:pPr>
              <w:pStyle w:val="Listenabsatz"/>
              <w:numPr>
                <w:ilvl w:val="0"/>
                <w:numId w:val="9"/>
              </w:numPr>
              <w:spacing w:after="0" w:line="259" w:lineRule="auto"/>
              <w:rPr>
                <w:rFonts w:eastAsia="Times New Roman"/>
                <w:color w:val="auto"/>
                <w:sz w:val="16"/>
                <w:szCs w:val="16"/>
              </w:rPr>
            </w:pPr>
            <w:r w:rsidRPr="00083956">
              <w:rPr>
                <w:rFonts w:eastAsia="Times New Roman"/>
                <w:color w:val="auto"/>
                <w:sz w:val="16"/>
                <w:szCs w:val="16"/>
              </w:rPr>
              <w:t xml:space="preserve">stellen einen </w:t>
            </w:r>
            <w:proofErr w:type="spellStart"/>
            <w:r w:rsidRPr="00083956">
              <w:rPr>
                <w:rFonts w:eastAsia="Times New Roman"/>
                <w:color w:val="auto"/>
                <w:sz w:val="16"/>
                <w:szCs w:val="16"/>
              </w:rPr>
              <w:t>persönlichen</w:t>
            </w:r>
            <w:proofErr w:type="spellEnd"/>
            <w:r w:rsidRPr="00083956">
              <w:rPr>
                <w:rFonts w:eastAsia="Times New Roman"/>
                <w:color w:val="auto"/>
                <w:sz w:val="16"/>
                <w:szCs w:val="16"/>
              </w:rPr>
              <w:t xml:space="preserve">, aufgabenbezogenen und offenen Zugang her und </w:t>
            </w:r>
            <w:proofErr w:type="spellStart"/>
            <w:r w:rsidRPr="00083956">
              <w:rPr>
                <w:rFonts w:eastAsia="Times New Roman"/>
                <w:color w:val="auto"/>
                <w:sz w:val="16"/>
                <w:szCs w:val="16"/>
              </w:rPr>
              <w:t>übernehmen</w:t>
            </w:r>
            <w:proofErr w:type="spellEnd"/>
            <w:r w:rsidRPr="00083956">
              <w:rPr>
                <w:rFonts w:eastAsia="Times New Roman"/>
                <w:color w:val="auto"/>
                <w:sz w:val="16"/>
                <w:szCs w:val="16"/>
              </w:rPr>
              <w:t xml:space="preserve"> </w:t>
            </w:r>
            <w:proofErr w:type="spellStart"/>
            <w:r w:rsidRPr="00083956">
              <w:rPr>
                <w:rFonts w:eastAsia="Times New Roman"/>
                <w:color w:val="auto"/>
                <w:sz w:val="16"/>
                <w:szCs w:val="16"/>
              </w:rPr>
              <w:t>zuneh</w:t>
            </w:r>
            <w:proofErr w:type="spellEnd"/>
            <w:r w:rsidRPr="00083956">
              <w:rPr>
                <w:rFonts w:eastAsia="Times New Roman"/>
                <w:color w:val="auto"/>
                <w:sz w:val="16"/>
                <w:szCs w:val="16"/>
              </w:rPr>
              <w:t xml:space="preserve">- </w:t>
            </w:r>
            <w:proofErr w:type="spellStart"/>
            <w:r w:rsidRPr="00083956">
              <w:rPr>
                <w:rFonts w:eastAsia="Times New Roman"/>
                <w:color w:val="auto"/>
                <w:sz w:val="16"/>
                <w:szCs w:val="16"/>
              </w:rPr>
              <w:t>mend</w:t>
            </w:r>
            <w:proofErr w:type="spellEnd"/>
            <w:r w:rsidRPr="00083956">
              <w:rPr>
                <w:rFonts w:eastAsia="Times New Roman"/>
                <w:color w:val="auto"/>
                <w:sz w:val="16"/>
                <w:szCs w:val="16"/>
              </w:rPr>
              <w:t xml:space="preserve"> Mitverantwortung </w:t>
            </w:r>
            <w:proofErr w:type="spellStart"/>
            <w:r w:rsidRPr="00083956">
              <w:rPr>
                <w:rFonts w:eastAsia="Times New Roman"/>
                <w:color w:val="auto"/>
                <w:sz w:val="16"/>
                <w:szCs w:val="16"/>
              </w:rPr>
              <w:t>für</w:t>
            </w:r>
            <w:proofErr w:type="spellEnd"/>
            <w:r w:rsidRPr="00083956">
              <w:rPr>
                <w:rFonts w:eastAsia="Times New Roman"/>
                <w:color w:val="auto"/>
                <w:sz w:val="16"/>
                <w:szCs w:val="16"/>
              </w:rPr>
              <w:t xml:space="preserve"> Problemstellungen </w:t>
            </w:r>
          </w:p>
          <w:p w14:paraId="02A72D61" w14:textId="4C495B42" w:rsidR="00083956" w:rsidRPr="00083956" w:rsidRDefault="00083956" w:rsidP="00EA3245">
            <w:pPr>
              <w:pStyle w:val="StandardWeb"/>
              <w:numPr>
                <w:ilvl w:val="0"/>
                <w:numId w:val="9"/>
              </w:numPr>
              <w:rPr>
                <w:rFonts w:ascii="Calibri" w:hAnsi="Calibri" w:cs="Calibri"/>
                <w:sz w:val="16"/>
                <w:szCs w:val="16"/>
              </w:rPr>
            </w:pPr>
            <w:r w:rsidRPr="00083956">
              <w:rPr>
                <w:rFonts w:ascii="Calibri" w:hAnsi="Calibri" w:cs="Calibri"/>
                <w:sz w:val="16"/>
                <w:szCs w:val="16"/>
              </w:rPr>
              <w:t xml:space="preserve">nehmen </w:t>
            </w:r>
            <w:proofErr w:type="spellStart"/>
            <w:r w:rsidRPr="00083956">
              <w:rPr>
                <w:rFonts w:ascii="Calibri" w:hAnsi="Calibri" w:cs="Calibri"/>
                <w:sz w:val="16"/>
                <w:szCs w:val="16"/>
              </w:rPr>
              <w:t>ästhetische</w:t>
            </w:r>
            <w:proofErr w:type="spellEnd"/>
            <w:r w:rsidRPr="00083956">
              <w:rPr>
                <w:rFonts w:ascii="Calibri" w:hAnsi="Calibri" w:cs="Calibri"/>
                <w:sz w:val="16"/>
                <w:szCs w:val="16"/>
              </w:rPr>
              <w:t xml:space="preserve"> Probleme wahr und deuten sie </w:t>
            </w:r>
          </w:p>
          <w:p w14:paraId="786C37E6" w14:textId="77777777" w:rsidR="00083956" w:rsidRPr="00083956" w:rsidRDefault="00083956" w:rsidP="00083956">
            <w:pPr>
              <w:spacing w:after="0" w:line="259" w:lineRule="auto"/>
              <w:rPr>
                <w:rFonts w:eastAsia="Times New Roman"/>
                <w:color w:val="auto"/>
                <w:sz w:val="16"/>
                <w:szCs w:val="16"/>
              </w:rPr>
            </w:pPr>
          </w:p>
          <w:p w14:paraId="2FE84328" w14:textId="77777777" w:rsidR="00083956" w:rsidRPr="00FF77C3" w:rsidRDefault="00083956" w:rsidP="00FF77C3">
            <w:pPr>
              <w:spacing w:after="0" w:line="259" w:lineRule="auto"/>
              <w:ind w:left="2" w:firstLine="0"/>
              <w:rPr>
                <w:rFonts w:eastAsia="Times New Roman"/>
                <w:color w:val="auto"/>
                <w:sz w:val="16"/>
                <w:szCs w:val="16"/>
              </w:rPr>
            </w:pPr>
          </w:p>
          <w:p w14:paraId="7893189A" w14:textId="4DBF2E32" w:rsidR="0051653A" w:rsidRDefault="0051653A" w:rsidP="0051653A">
            <w:pPr>
              <w:pStyle w:val="StandardWeb"/>
              <w:rPr>
                <w:rFonts w:ascii="Calibri" w:hAnsi="Calibri" w:cs="Calibri"/>
                <w:b/>
                <w:bCs/>
                <w:sz w:val="16"/>
                <w:szCs w:val="16"/>
              </w:rPr>
            </w:pPr>
            <w:r w:rsidRPr="002829B7">
              <w:rPr>
                <w:rFonts w:ascii="Calibri" w:hAnsi="Calibri" w:cs="Calibri"/>
                <w:b/>
                <w:bCs/>
                <w:sz w:val="16"/>
                <w:szCs w:val="16"/>
              </w:rPr>
              <w:t xml:space="preserve">Idee- und Konzeptentwicklung </w:t>
            </w:r>
          </w:p>
          <w:p w14:paraId="168E529B" w14:textId="04E200B9" w:rsidR="0051653A" w:rsidRPr="00083956" w:rsidRDefault="00FF77C3" w:rsidP="00083956">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5A9A0BB9" w14:textId="77777777" w:rsidR="00CA17FA" w:rsidRPr="0051653A" w:rsidRDefault="00CA17FA" w:rsidP="00EA3245">
            <w:pPr>
              <w:pStyle w:val="StandardWeb"/>
              <w:numPr>
                <w:ilvl w:val="1"/>
                <w:numId w:val="9"/>
              </w:numPr>
              <w:rPr>
                <w:rFonts w:ascii="Calibri" w:hAnsi="Calibri" w:cs="Calibri"/>
                <w:sz w:val="16"/>
                <w:szCs w:val="16"/>
              </w:rPr>
            </w:pPr>
            <w:r>
              <w:rPr>
                <w:rFonts w:ascii="Calibri" w:hAnsi="Calibri" w:cs="Calibri"/>
                <w:sz w:val="16"/>
                <w:szCs w:val="16"/>
              </w:rPr>
              <w:t>verwenden Prozessdokumentationen zum Erproben/Skizieren/Visualisieren erster Ideen und Überlegungen</w:t>
            </w:r>
          </w:p>
          <w:p w14:paraId="6BB00418" w14:textId="7697855D" w:rsidR="00CA17FA" w:rsidRDefault="00CA17FA" w:rsidP="00EA3245">
            <w:pPr>
              <w:pStyle w:val="StandardWeb"/>
              <w:numPr>
                <w:ilvl w:val="1"/>
                <w:numId w:val="9"/>
              </w:numPr>
              <w:rPr>
                <w:rFonts w:ascii="Calibri" w:hAnsi="Calibri" w:cs="Calibri"/>
                <w:sz w:val="16"/>
                <w:szCs w:val="16"/>
              </w:rPr>
            </w:pPr>
            <w:r>
              <w:rPr>
                <w:rFonts w:ascii="Calibri" w:hAnsi="Calibri" w:cs="Calibri"/>
                <w:sz w:val="16"/>
                <w:szCs w:val="16"/>
              </w:rPr>
              <w:t>Nutzen ausgewählte Verfahren zur Überprüfung und Sicherung</w:t>
            </w:r>
          </w:p>
          <w:p w14:paraId="2DE439A5" w14:textId="725C7C85" w:rsidR="00CA17FA" w:rsidRDefault="00CA17FA" w:rsidP="00EA3245">
            <w:pPr>
              <w:pStyle w:val="StandardWeb"/>
              <w:numPr>
                <w:ilvl w:val="1"/>
                <w:numId w:val="9"/>
              </w:numPr>
              <w:rPr>
                <w:rFonts w:ascii="Calibri" w:hAnsi="Calibri" w:cs="Calibri"/>
                <w:sz w:val="16"/>
                <w:szCs w:val="16"/>
              </w:rPr>
            </w:pPr>
            <w:r>
              <w:rPr>
                <w:rFonts w:ascii="Calibri" w:hAnsi="Calibri" w:cs="Calibri"/>
                <w:sz w:val="16"/>
                <w:szCs w:val="16"/>
              </w:rPr>
              <w:t>wägen kritisch ab durch Vergleich und Unterscheidung</w:t>
            </w:r>
          </w:p>
          <w:p w14:paraId="6121E72F" w14:textId="7042C69C" w:rsidR="00FA100D" w:rsidRPr="00FA100D" w:rsidRDefault="00FA100D" w:rsidP="00EA3245">
            <w:pPr>
              <w:pStyle w:val="StandardWeb"/>
              <w:numPr>
                <w:ilvl w:val="1"/>
                <w:numId w:val="9"/>
              </w:numPr>
              <w:rPr>
                <w:rFonts w:ascii="Calibri" w:hAnsi="Calibri" w:cs="Calibri"/>
                <w:sz w:val="16"/>
                <w:szCs w:val="16"/>
              </w:rPr>
            </w:pPr>
            <w:r w:rsidRPr="00FA100D">
              <w:rPr>
                <w:rFonts w:ascii="Calibri" w:hAnsi="Calibri" w:cs="Calibri"/>
                <w:sz w:val="16"/>
                <w:szCs w:val="16"/>
              </w:rPr>
              <w:t xml:space="preserve">legen eigene (digitale) Bilder- und Informationssammlungen projektbezogen an; </w:t>
            </w:r>
          </w:p>
          <w:p w14:paraId="54F30FCB" w14:textId="1CEAA953" w:rsidR="00CA17FA" w:rsidRPr="0051653A" w:rsidRDefault="00CA17FA" w:rsidP="00EA3245">
            <w:pPr>
              <w:pStyle w:val="StandardWeb"/>
              <w:numPr>
                <w:ilvl w:val="1"/>
                <w:numId w:val="9"/>
              </w:numPr>
              <w:rPr>
                <w:rFonts w:ascii="Calibri" w:hAnsi="Calibri" w:cs="Calibri"/>
                <w:sz w:val="16"/>
                <w:szCs w:val="16"/>
              </w:rPr>
            </w:pPr>
            <w:r>
              <w:rPr>
                <w:rFonts w:ascii="Calibri" w:hAnsi="Calibri" w:cs="Calibri"/>
                <w:sz w:val="16"/>
                <w:szCs w:val="16"/>
              </w:rPr>
              <w:t>entscheiden und konkretisieren weitere Planungen und zielführende Vorgehensweisen</w:t>
            </w:r>
          </w:p>
          <w:p w14:paraId="6D03C1F9" w14:textId="1CEEDB32" w:rsidR="0051653A" w:rsidRDefault="0051653A" w:rsidP="0051653A">
            <w:pPr>
              <w:pStyle w:val="StandardWeb"/>
              <w:rPr>
                <w:rFonts w:ascii="Calibri" w:hAnsi="Calibri" w:cs="Calibri"/>
                <w:b/>
                <w:bCs/>
                <w:sz w:val="16"/>
                <w:szCs w:val="16"/>
              </w:rPr>
            </w:pPr>
            <w:r w:rsidRPr="002829B7">
              <w:rPr>
                <w:rFonts w:ascii="Calibri" w:hAnsi="Calibri" w:cs="Calibri"/>
                <w:b/>
                <w:bCs/>
                <w:sz w:val="16"/>
                <w:szCs w:val="16"/>
              </w:rPr>
              <w:t xml:space="preserve">Gestalterische Strategien </w:t>
            </w:r>
          </w:p>
          <w:p w14:paraId="125BC06B" w14:textId="20A0A3F8" w:rsidR="00FF77C3" w:rsidRPr="00FF77C3" w:rsidRDefault="00FF77C3" w:rsidP="00FF77C3">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44355A1A" w14:textId="4CCA5072" w:rsidR="0051653A" w:rsidRDefault="0051653A" w:rsidP="00EA3245">
            <w:pPr>
              <w:pStyle w:val="StandardWeb"/>
              <w:numPr>
                <w:ilvl w:val="1"/>
                <w:numId w:val="9"/>
              </w:numPr>
              <w:rPr>
                <w:rFonts w:ascii="Calibri" w:hAnsi="Calibri" w:cs="Calibri"/>
                <w:sz w:val="16"/>
                <w:szCs w:val="16"/>
              </w:rPr>
            </w:pPr>
            <w:r>
              <w:rPr>
                <w:rFonts w:ascii="Calibri" w:hAnsi="Calibri" w:cs="Calibri"/>
                <w:sz w:val="16"/>
                <w:szCs w:val="16"/>
              </w:rPr>
              <w:t xml:space="preserve">wenden analoge und digitale Entwurfsverfahren an; </w:t>
            </w:r>
          </w:p>
          <w:p w14:paraId="6F04303A" w14:textId="77777777" w:rsidR="00FA100D" w:rsidRPr="00FA100D" w:rsidRDefault="00FA100D" w:rsidP="00EA3245">
            <w:pPr>
              <w:pStyle w:val="StandardWeb"/>
              <w:numPr>
                <w:ilvl w:val="1"/>
                <w:numId w:val="9"/>
              </w:numPr>
              <w:rPr>
                <w:rFonts w:ascii="Calibri" w:hAnsi="Calibri" w:cs="Calibri"/>
                <w:sz w:val="16"/>
                <w:szCs w:val="16"/>
              </w:rPr>
            </w:pPr>
            <w:r w:rsidRPr="00FA100D">
              <w:rPr>
                <w:rFonts w:ascii="Calibri" w:hAnsi="Calibri" w:cs="Calibri"/>
                <w:sz w:val="16"/>
                <w:szCs w:val="16"/>
              </w:rPr>
              <w:t xml:space="preserve">nutzen gestalterische </w:t>
            </w:r>
            <w:proofErr w:type="spellStart"/>
            <w:r w:rsidRPr="00FA100D">
              <w:rPr>
                <w:rFonts w:ascii="Calibri" w:hAnsi="Calibri" w:cs="Calibri"/>
                <w:sz w:val="16"/>
                <w:szCs w:val="16"/>
              </w:rPr>
              <w:t>Freiräume</w:t>
            </w:r>
            <w:proofErr w:type="spellEnd"/>
            <w:r w:rsidRPr="00FA100D">
              <w:rPr>
                <w:rFonts w:ascii="Calibri" w:hAnsi="Calibri" w:cs="Calibri"/>
                <w:sz w:val="16"/>
                <w:szCs w:val="16"/>
              </w:rPr>
              <w:t xml:space="preserve"> im Kontext der Aufgabenstellung; </w:t>
            </w:r>
          </w:p>
          <w:p w14:paraId="087D1656" w14:textId="77777777" w:rsidR="00FA100D" w:rsidRDefault="00FA100D" w:rsidP="00FA100D">
            <w:pPr>
              <w:pStyle w:val="StandardWeb"/>
              <w:ind w:left="1082"/>
              <w:rPr>
                <w:rFonts w:ascii="Calibri" w:hAnsi="Calibri" w:cs="Calibri"/>
                <w:sz w:val="16"/>
                <w:szCs w:val="16"/>
              </w:rPr>
            </w:pPr>
          </w:p>
          <w:p w14:paraId="061035D9" w14:textId="75F63B26" w:rsidR="0051653A" w:rsidRDefault="0051653A" w:rsidP="00EA3245">
            <w:pPr>
              <w:pStyle w:val="StandardWeb"/>
              <w:numPr>
                <w:ilvl w:val="1"/>
                <w:numId w:val="9"/>
              </w:numPr>
              <w:rPr>
                <w:rFonts w:ascii="Calibri" w:hAnsi="Calibri" w:cs="Calibri"/>
                <w:sz w:val="16"/>
                <w:szCs w:val="16"/>
              </w:rPr>
            </w:pPr>
            <w:proofErr w:type="spellStart"/>
            <w:r>
              <w:rPr>
                <w:rFonts w:ascii="Calibri" w:hAnsi="Calibri" w:cs="Calibri"/>
                <w:sz w:val="16"/>
                <w:szCs w:val="16"/>
              </w:rPr>
              <w:t>können</w:t>
            </w:r>
            <w:proofErr w:type="spellEnd"/>
            <w:r>
              <w:rPr>
                <w:rFonts w:ascii="Calibri" w:hAnsi="Calibri" w:cs="Calibri"/>
                <w:sz w:val="16"/>
                <w:szCs w:val="16"/>
              </w:rPr>
              <w:t xml:space="preserve"> in Gestaltungsprozessen kooperieren und </w:t>
            </w:r>
            <w:proofErr w:type="spellStart"/>
            <w:r w:rsidRPr="002829B7">
              <w:rPr>
                <w:rFonts w:ascii="Calibri" w:hAnsi="Calibri" w:cs="Calibri"/>
                <w:sz w:val="16"/>
                <w:szCs w:val="16"/>
              </w:rPr>
              <w:t>berücksichtigen</w:t>
            </w:r>
            <w:proofErr w:type="spellEnd"/>
            <w:r w:rsidRPr="002829B7">
              <w:rPr>
                <w:rFonts w:ascii="Calibri" w:hAnsi="Calibri" w:cs="Calibri"/>
                <w:sz w:val="16"/>
                <w:szCs w:val="16"/>
              </w:rPr>
              <w:t xml:space="preserve"> dabei die entstehenden Wechselbeziehungen zwischen sozialen und gestalterischen Aspekten. </w:t>
            </w:r>
          </w:p>
          <w:p w14:paraId="218C397B" w14:textId="68C372CB" w:rsidR="00CA17FA" w:rsidRDefault="00CA17FA" w:rsidP="00CA17FA">
            <w:pPr>
              <w:pStyle w:val="StandardWeb"/>
              <w:rPr>
                <w:rFonts w:ascii="Calibri" w:hAnsi="Calibri" w:cs="Calibri"/>
                <w:b/>
                <w:bCs/>
                <w:sz w:val="16"/>
                <w:szCs w:val="16"/>
              </w:rPr>
            </w:pPr>
            <w:r w:rsidRPr="00AC12B8">
              <w:rPr>
                <w:rFonts w:ascii="Calibri" w:hAnsi="Calibri" w:cs="Calibri"/>
                <w:b/>
                <w:bCs/>
                <w:sz w:val="16"/>
                <w:szCs w:val="16"/>
              </w:rPr>
              <w:t>Gestaltungsmittel</w:t>
            </w:r>
          </w:p>
          <w:p w14:paraId="2D17BC06" w14:textId="2AA1D180" w:rsidR="00FF77C3" w:rsidRPr="00FF77C3" w:rsidRDefault="00FF77C3" w:rsidP="00FF77C3">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135A1635" w14:textId="7BC13A50" w:rsidR="00CA17FA" w:rsidRDefault="00CA17FA" w:rsidP="00EA3245">
            <w:pPr>
              <w:pStyle w:val="StandardWeb"/>
              <w:numPr>
                <w:ilvl w:val="1"/>
                <w:numId w:val="9"/>
              </w:numPr>
              <w:rPr>
                <w:rFonts w:ascii="Calibri" w:hAnsi="Calibri" w:cs="Calibri"/>
                <w:sz w:val="16"/>
                <w:szCs w:val="16"/>
              </w:rPr>
            </w:pPr>
            <w:r>
              <w:rPr>
                <w:rFonts w:ascii="Calibri" w:hAnsi="Calibri" w:cs="Calibri"/>
                <w:sz w:val="16"/>
                <w:szCs w:val="16"/>
              </w:rPr>
              <w:t xml:space="preserve">verfügen über ein umfangreiches Repertoire an analogen und digitalen Gestaltungsmitteln, das sie für unterschiedliche Bezugsfelder gezielt und experimentierend anwenden können und zum kreativen und informierten Selbstausdruck für ihre Konzeptionen, Entwürfe, Modelle etc. </w:t>
            </w:r>
          </w:p>
          <w:p w14:paraId="1B85DAB0" w14:textId="6197B07A" w:rsidR="00CA17FA" w:rsidRPr="00AC12B8" w:rsidRDefault="00CA17FA" w:rsidP="00EA3245">
            <w:pPr>
              <w:pStyle w:val="StandardWeb"/>
              <w:numPr>
                <w:ilvl w:val="1"/>
                <w:numId w:val="9"/>
              </w:numPr>
              <w:rPr>
                <w:rFonts w:ascii="Calibri" w:hAnsi="Calibri" w:cs="Calibri"/>
                <w:sz w:val="16"/>
                <w:szCs w:val="16"/>
              </w:rPr>
            </w:pPr>
            <w:r w:rsidRPr="00AC12B8">
              <w:rPr>
                <w:rFonts w:ascii="Calibri" w:hAnsi="Calibri" w:cs="Calibri"/>
                <w:sz w:val="16"/>
                <w:szCs w:val="16"/>
              </w:rPr>
              <w:t>schließen einen Gestaltungsprozess mit einem Ergebnis ab</w:t>
            </w:r>
          </w:p>
          <w:p w14:paraId="02480FA1" w14:textId="77777777" w:rsidR="00CA17FA" w:rsidRPr="002829B7" w:rsidRDefault="00CA17FA" w:rsidP="00CA17FA">
            <w:pPr>
              <w:pStyle w:val="StandardWeb"/>
              <w:rPr>
                <w:rFonts w:ascii="Calibri" w:hAnsi="Calibri" w:cs="Calibri"/>
                <w:sz w:val="16"/>
                <w:szCs w:val="16"/>
              </w:rPr>
            </w:pPr>
          </w:p>
          <w:p w14:paraId="27462F4F" w14:textId="77777777" w:rsidR="00FF77C3" w:rsidRDefault="0051653A" w:rsidP="0051653A">
            <w:pPr>
              <w:pStyle w:val="StandardWeb"/>
              <w:rPr>
                <w:rFonts w:ascii="Calibri" w:hAnsi="Calibri" w:cs="Calibri"/>
                <w:b/>
                <w:bCs/>
                <w:sz w:val="16"/>
                <w:szCs w:val="16"/>
              </w:rPr>
            </w:pPr>
            <w:r w:rsidRPr="002829B7">
              <w:rPr>
                <w:rFonts w:ascii="Calibri" w:hAnsi="Calibri" w:cs="Calibri"/>
                <w:b/>
                <w:bCs/>
                <w:sz w:val="20"/>
                <w:szCs w:val="20"/>
                <w:u w:val="single"/>
              </w:rPr>
              <w:t>Rezeption/Reflexion</w:t>
            </w:r>
            <w:r>
              <w:rPr>
                <w:rFonts w:ascii="Calibri" w:hAnsi="Calibri" w:cs="Calibri"/>
                <w:sz w:val="16"/>
                <w:szCs w:val="16"/>
              </w:rPr>
              <w:br/>
            </w:r>
            <w:r w:rsidRPr="002829B7">
              <w:rPr>
                <w:rFonts w:ascii="Calibri" w:hAnsi="Calibri" w:cs="Calibri"/>
                <w:b/>
                <w:bCs/>
                <w:sz w:val="16"/>
                <w:szCs w:val="16"/>
              </w:rPr>
              <w:t>Reflexion der eigenen Arbeit</w:t>
            </w:r>
          </w:p>
          <w:p w14:paraId="754EE1C4" w14:textId="524CD63B" w:rsidR="0051653A" w:rsidRPr="00FF77C3" w:rsidRDefault="00FF77C3" w:rsidP="00FF77C3">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r w:rsidR="0051653A">
              <w:rPr>
                <w:sz w:val="16"/>
                <w:szCs w:val="16"/>
              </w:rPr>
              <w:br/>
            </w:r>
            <w:r w:rsidR="002829B7">
              <w:rPr>
                <w:sz w:val="16"/>
                <w:szCs w:val="16"/>
              </w:rPr>
              <w:t xml:space="preserve">- </w:t>
            </w:r>
            <w:r w:rsidR="0051653A">
              <w:rPr>
                <w:sz w:val="16"/>
                <w:szCs w:val="16"/>
              </w:rPr>
              <w:t xml:space="preserve">beschreiben und deuten eigene Entscheidungen ihres Gestaltungsprozesses zu Form, Inhalt und Systematik; </w:t>
            </w:r>
          </w:p>
          <w:p w14:paraId="7FAF1F10" w14:textId="49840B6D" w:rsidR="0070537F" w:rsidRDefault="0070537F" w:rsidP="00EA3245">
            <w:pPr>
              <w:pStyle w:val="StandardWeb"/>
              <w:numPr>
                <w:ilvl w:val="1"/>
                <w:numId w:val="9"/>
              </w:numPr>
              <w:rPr>
                <w:rFonts w:ascii="Calibri" w:hAnsi="Calibri" w:cs="Calibri"/>
                <w:sz w:val="16"/>
                <w:szCs w:val="16"/>
              </w:rPr>
            </w:pPr>
            <w:r w:rsidRPr="0070537F">
              <w:rPr>
                <w:rFonts w:ascii="Calibri" w:hAnsi="Calibri" w:cs="Calibri"/>
                <w:sz w:val="16"/>
                <w:szCs w:val="16"/>
              </w:rPr>
              <w:t>erschlie</w:t>
            </w:r>
            <w:r>
              <w:rPr>
                <w:rFonts w:ascii="Calibri" w:hAnsi="Calibri" w:cs="Calibri"/>
                <w:sz w:val="16"/>
                <w:szCs w:val="16"/>
              </w:rPr>
              <w:t>ß</w:t>
            </w:r>
            <w:r w:rsidRPr="0070537F">
              <w:rPr>
                <w:rFonts w:ascii="Calibri" w:hAnsi="Calibri" w:cs="Calibri"/>
                <w:sz w:val="16"/>
                <w:szCs w:val="16"/>
              </w:rPr>
              <w:t>en</w:t>
            </w:r>
            <w:r>
              <w:rPr>
                <w:rFonts w:ascii="Calibri" w:hAnsi="Calibri" w:cs="Calibri"/>
                <w:sz w:val="16"/>
                <w:szCs w:val="16"/>
              </w:rPr>
              <w:t xml:space="preserve"> den Zusammenhang zwischen ästhetischer Erfahrung, Prozess und Wirkung der eigenen Arbeit</w:t>
            </w:r>
          </w:p>
          <w:p w14:paraId="0BC6DFB2" w14:textId="77777777" w:rsidR="00FA100D" w:rsidRPr="00FA100D" w:rsidRDefault="00FA100D" w:rsidP="00EA3245">
            <w:pPr>
              <w:pStyle w:val="StandardWeb"/>
              <w:numPr>
                <w:ilvl w:val="1"/>
                <w:numId w:val="9"/>
              </w:numPr>
              <w:rPr>
                <w:rFonts w:ascii="Calibri" w:hAnsi="Calibri" w:cs="Calibri"/>
                <w:sz w:val="16"/>
                <w:szCs w:val="16"/>
              </w:rPr>
            </w:pPr>
            <w:r w:rsidRPr="00FA100D">
              <w:rPr>
                <w:rFonts w:ascii="Calibri" w:hAnsi="Calibri" w:cs="Calibri"/>
                <w:sz w:val="16"/>
                <w:szCs w:val="16"/>
              </w:rPr>
              <w:t xml:space="preserve">erschließen den Zusammenhang zwischen </w:t>
            </w:r>
            <w:proofErr w:type="spellStart"/>
            <w:r w:rsidRPr="00FA100D">
              <w:rPr>
                <w:rFonts w:ascii="Calibri" w:hAnsi="Calibri" w:cs="Calibri"/>
                <w:sz w:val="16"/>
                <w:szCs w:val="16"/>
              </w:rPr>
              <w:t>ästhetischer</w:t>
            </w:r>
            <w:proofErr w:type="spellEnd"/>
            <w:r w:rsidRPr="00FA100D">
              <w:rPr>
                <w:rFonts w:ascii="Calibri" w:hAnsi="Calibri" w:cs="Calibri"/>
                <w:sz w:val="16"/>
                <w:szCs w:val="16"/>
              </w:rPr>
              <w:t xml:space="preserve"> Erfahrung, Prozess und Wirkung der </w:t>
            </w:r>
            <w:proofErr w:type="spellStart"/>
            <w:r w:rsidRPr="00FA100D">
              <w:rPr>
                <w:rFonts w:ascii="Calibri" w:hAnsi="Calibri" w:cs="Calibri"/>
                <w:sz w:val="16"/>
                <w:szCs w:val="16"/>
              </w:rPr>
              <w:t>eige</w:t>
            </w:r>
            <w:proofErr w:type="spellEnd"/>
            <w:r w:rsidRPr="00FA100D">
              <w:rPr>
                <w:rFonts w:ascii="Calibri" w:hAnsi="Calibri" w:cs="Calibri"/>
                <w:sz w:val="16"/>
                <w:szCs w:val="16"/>
              </w:rPr>
              <w:t xml:space="preserve">- </w:t>
            </w:r>
            <w:proofErr w:type="spellStart"/>
            <w:r w:rsidRPr="00FA100D">
              <w:rPr>
                <w:rFonts w:ascii="Calibri" w:hAnsi="Calibri" w:cs="Calibri"/>
                <w:sz w:val="16"/>
                <w:szCs w:val="16"/>
              </w:rPr>
              <w:t>nen</w:t>
            </w:r>
            <w:proofErr w:type="spellEnd"/>
            <w:r w:rsidRPr="00FA100D">
              <w:rPr>
                <w:rFonts w:ascii="Calibri" w:hAnsi="Calibri" w:cs="Calibri"/>
                <w:sz w:val="16"/>
                <w:szCs w:val="16"/>
              </w:rPr>
              <w:t xml:space="preserve"> Arbeit; </w:t>
            </w:r>
          </w:p>
          <w:p w14:paraId="67B9355A" w14:textId="77777777" w:rsidR="00FA100D" w:rsidRPr="00FA100D" w:rsidRDefault="00FA100D" w:rsidP="00EA3245">
            <w:pPr>
              <w:pStyle w:val="StandardWeb"/>
              <w:numPr>
                <w:ilvl w:val="1"/>
                <w:numId w:val="9"/>
              </w:numPr>
              <w:rPr>
                <w:rFonts w:ascii="Calibri" w:hAnsi="Calibri" w:cs="Calibri"/>
                <w:sz w:val="16"/>
                <w:szCs w:val="16"/>
              </w:rPr>
            </w:pPr>
            <w:r w:rsidRPr="00FA100D">
              <w:rPr>
                <w:rFonts w:ascii="Calibri" w:hAnsi="Calibri" w:cs="Calibri"/>
                <w:sz w:val="16"/>
                <w:szCs w:val="16"/>
              </w:rPr>
              <w:t xml:space="preserve">stellen Beziehung und Zusammenhang zwischen Kontext, Anwendung und / oder einer </w:t>
            </w:r>
            <w:proofErr w:type="spellStart"/>
            <w:r w:rsidRPr="00FA100D">
              <w:rPr>
                <w:rFonts w:ascii="Calibri" w:hAnsi="Calibri" w:cs="Calibri"/>
                <w:sz w:val="16"/>
                <w:szCs w:val="16"/>
              </w:rPr>
              <w:t>möglichen</w:t>
            </w:r>
            <w:proofErr w:type="spellEnd"/>
            <w:r w:rsidRPr="00FA100D">
              <w:rPr>
                <w:rFonts w:ascii="Calibri" w:hAnsi="Calibri" w:cs="Calibri"/>
                <w:sz w:val="16"/>
                <w:szCs w:val="16"/>
              </w:rPr>
              <w:t xml:space="preserve"> Zielgruppe her. </w:t>
            </w:r>
          </w:p>
          <w:p w14:paraId="69B74237" w14:textId="77777777" w:rsidR="00FA100D" w:rsidRPr="0070537F" w:rsidRDefault="00FA100D" w:rsidP="00FA100D">
            <w:pPr>
              <w:pStyle w:val="StandardWeb"/>
              <w:ind w:left="722"/>
              <w:rPr>
                <w:rFonts w:ascii="Calibri" w:hAnsi="Calibri" w:cs="Calibri"/>
                <w:sz w:val="16"/>
                <w:szCs w:val="16"/>
              </w:rPr>
            </w:pPr>
          </w:p>
          <w:p w14:paraId="6E380E9E" w14:textId="448A34AF" w:rsidR="0051653A" w:rsidRDefault="0051653A" w:rsidP="0051653A">
            <w:pPr>
              <w:pStyle w:val="StandardWeb"/>
              <w:rPr>
                <w:rFonts w:ascii="Calibri" w:hAnsi="Calibri" w:cs="Calibri"/>
                <w:b/>
                <w:bCs/>
                <w:sz w:val="16"/>
                <w:szCs w:val="16"/>
              </w:rPr>
            </w:pPr>
            <w:r w:rsidRPr="002829B7">
              <w:rPr>
                <w:rFonts w:ascii="Calibri" w:hAnsi="Calibri" w:cs="Calibri"/>
                <w:b/>
                <w:bCs/>
                <w:sz w:val="16"/>
                <w:szCs w:val="16"/>
              </w:rPr>
              <w:t xml:space="preserve">Werkbetrachtung </w:t>
            </w:r>
          </w:p>
          <w:p w14:paraId="43DA6698" w14:textId="4D4B913B" w:rsidR="0051653A" w:rsidRPr="00FA100D" w:rsidRDefault="00FF77C3" w:rsidP="00FA100D">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r w:rsidR="0051653A" w:rsidRPr="0051653A">
              <w:rPr>
                <w:sz w:val="16"/>
                <w:szCs w:val="16"/>
              </w:rPr>
              <w:t xml:space="preserve"> </w:t>
            </w:r>
          </w:p>
          <w:p w14:paraId="0AB31851" w14:textId="77777777" w:rsidR="00EA3245" w:rsidRPr="00EA3245" w:rsidRDefault="00EA3245" w:rsidP="00EA3245">
            <w:pPr>
              <w:pStyle w:val="StandardWeb"/>
              <w:numPr>
                <w:ilvl w:val="1"/>
                <w:numId w:val="9"/>
              </w:numPr>
              <w:rPr>
                <w:rFonts w:ascii="Calibri" w:hAnsi="Calibri" w:cs="Calibri"/>
                <w:sz w:val="16"/>
                <w:szCs w:val="16"/>
              </w:rPr>
            </w:pPr>
            <w:r w:rsidRPr="00EA3245">
              <w:rPr>
                <w:rFonts w:ascii="Calibri" w:hAnsi="Calibri" w:cs="Calibri"/>
                <w:sz w:val="16"/>
                <w:szCs w:val="16"/>
              </w:rPr>
              <w:t xml:space="preserve">unterscheiden zwischen Beschreibung, Analyse und Interpretation und stellen </w:t>
            </w:r>
            <w:proofErr w:type="spellStart"/>
            <w:r w:rsidRPr="00EA3245">
              <w:rPr>
                <w:rFonts w:ascii="Calibri" w:hAnsi="Calibri" w:cs="Calibri"/>
                <w:sz w:val="16"/>
                <w:szCs w:val="16"/>
              </w:rPr>
              <w:t>Zusammenhänge</w:t>
            </w:r>
            <w:proofErr w:type="spellEnd"/>
            <w:r w:rsidRPr="00EA3245">
              <w:rPr>
                <w:rFonts w:ascii="Calibri" w:hAnsi="Calibri" w:cs="Calibri"/>
                <w:sz w:val="16"/>
                <w:szCs w:val="16"/>
              </w:rPr>
              <w:t xml:space="preserve"> her; </w:t>
            </w:r>
          </w:p>
          <w:p w14:paraId="26F1E3B8" w14:textId="0FBC0935" w:rsidR="0070537F" w:rsidRPr="0051653A" w:rsidRDefault="0070537F" w:rsidP="00EA3245">
            <w:pPr>
              <w:pStyle w:val="StandardWeb"/>
              <w:numPr>
                <w:ilvl w:val="1"/>
                <w:numId w:val="9"/>
              </w:numPr>
              <w:rPr>
                <w:rFonts w:ascii="Calibri" w:hAnsi="Calibri" w:cs="Calibri"/>
                <w:sz w:val="16"/>
                <w:szCs w:val="16"/>
              </w:rPr>
            </w:pPr>
            <w:r>
              <w:rPr>
                <w:rFonts w:ascii="Calibri" w:hAnsi="Calibri" w:cs="Calibri"/>
                <w:sz w:val="16"/>
                <w:szCs w:val="16"/>
              </w:rPr>
              <w:t>begegnen ästhetischen Erfahrungen, Arbeiten und Prozessen anderer mit Respekt und Offenheit,</w:t>
            </w:r>
          </w:p>
          <w:p w14:paraId="418E1BF7" w14:textId="670F54AE" w:rsidR="0051653A" w:rsidRDefault="0051653A" w:rsidP="00EA3245">
            <w:pPr>
              <w:pStyle w:val="StandardWeb"/>
              <w:numPr>
                <w:ilvl w:val="1"/>
                <w:numId w:val="9"/>
              </w:numPr>
              <w:rPr>
                <w:rFonts w:ascii="Calibri" w:hAnsi="Calibri" w:cs="Calibri"/>
                <w:sz w:val="16"/>
                <w:szCs w:val="16"/>
              </w:rPr>
            </w:pPr>
            <w:r>
              <w:rPr>
                <w:rFonts w:ascii="Calibri" w:hAnsi="Calibri" w:cs="Calibri"/>
                <w:sz w:val="16"/>
                <w:szCs w:val="16"/>
              </w:rPr>
              <w:t xml:space="preserve">erschließen mit Hilfe exemplarischer Kenntnisse kulturelle </w:t>
            </w:r>
            <w:r w:rsidRPr="0051653A">
              <w:rPr>
                <w:rFonts w:ascii="Calibri" w:hAnsi="Calibri" w:cs="Calibri"/>
                <w:sz w:val="16"/>
                <w:szCs w:val="16"/>
              </w:rPr>
              <w:t xml:space="preserve">Artefakte in ihrer historischen, </w:t>
            </w:r>
            <w:proofErr w:type="spellStart"/>
            <w:r w:rsidRPr="0051653A">
              <w:rPr>
                <w:rFonts w:ascii="Calibri" w:hAnsi="Calibri" w:cs="Calibri"/>
                <w:sz w:val="16"/>
                <w:szCs w:val="16"/>
              </w:rPr>
              <w:t>zeitgenössischen</w:t>
            </w:r>
            <w:proofErr w:type="spellEnd"/>
            <w:r w:rsidRPr="0051653A">
              <w:rPr>
                <w:rFonts w:ascii="Calibri" w:hAnsi="Calibri" w:cs="Calibri"/>
                <w:sz w:val="16"/>
                <w:szCs w:val="16"/>
              </w:rPr>
              <w:t xml:space="preserve">, sozialen und gesellschaftlichen Dimension; </w:t>
            </w:r>
          </w:p>
          <w:p w14:paraId="523085A8" w14:textId="38C50DB2" w:rsidR="00FA100D" w:rsidRPr="00FA100D" w:rsidRDefault="00FA100D" w:rsidP="00EA3245">
            <w:pPr>
              <w:pStyle w:val="StandardWeb"/>
              <w:numPr>
                <w:ilvl w:val="1"/>
                <w:numId w:val="9"/>
              </w:numPr>
              <w:rPr>
                <w:rFonts w:ascii="Calibri" w:hAnsi="Calibri" w:cs="Calibri"/>
                <w:sz w:val="16"/>
                <w:szCs w:val="16"/>
              </w:rPr>
            </w:pPr>
            <w:r w:rsidRPr="00FA100D">
              <w:rPr>
                <w:rFonts w:ascii="Calibri" w:hAnsi="Calibri" w:cs="Calibri"/>
                <w:sz w:val="16"/>
                <w:szCs w:val="16"/>
              </w:rPr>
              <w:t xml:space="preserve">nutzen zur Deutung (digitaler) Bilder und Objekte ihre Kenntnisse </w:t>
            </w:r>
            <w:proofErr w:type="spellStart"/>
            <w:r w:rsidRPr="00FA100D">
              <w:rPr>
                <w:rFonts w:ascii="Calibri" w:hAnsi="Calibri" w:cs="Calibri"/>
                <w:sz w:val="16"/>
                <w:szCs w:val="16"/>
              </w:rPr>
              <w:t>über</w:t>
            </w:r>
            <w:proofErr w:type="spellEnd"/>
            <w:r w:rsidRPr="00FA100D">
              <w:rPr>
                <w:rFonts w:ascii="Calibri" w:hAnsi="Calibri" w:cs="Calibri"/>
                <w:sz w:val="16"/>
                <w:szCs w:val="16"/>
              </w:rPr>
              <w:t xml:space="preserve"> die gestalterischen Mittel; </w:t>
            </w:r>
          </w:p>
          <w:p w14:paraId="229FEF33" w14:textId="2C06F506" w:rsidR="00E113DF" w:rsidRDefault="00E113DF" w:rsidP="00EA3245">
            <w:pPr>
              <w:pStyle w:val="StandardWeb"/>
              <w:numPr>
                <w:ilvl w:val="1"/>
                <w:numId w:val="9"/>
              </w:numPr>
              <w:rPr>
                <w:rFonts w:ascii="Calibri" w:hAnsi="Calibri" w:cs="Calibri"/>
                <w:sz w:val="16"/>
                <w:szCs w:val="16"/>
              </w:rPr>
            </w:pPr>
            <w:r>
              <w:rPr>
                <w:rFonts w:ascii="Calibri" w:hAnsi="Calibri" w:cs="Calibri"/>
                <w:sz w:val="16"/>
                <w:szCs w:val="16"/>
              </w:rPr>
              <w:t>verfügen über exemplarische Erkenntnisse von Stil prägender Epochen und ihrer Umbrüche</w:t>
            </w:r>
          </w:p>
          <w:p w14:paraId="21F2B542" w14:textId="2924B31F" w:rsidR="00EA3245" w:rsidRPr="00EA3245" w:rsidRDefault="00EA3245" w:rsidP="00EA3245">
            <w:pPr>
              <w:pStyle w:val="StandardWeb"/>
              <w:numPr>
                <w:ilvl w:val="1"/>
                <w:numId w:val="9"/>
              </w:numPr>
              <w:rPr>
                <w:rFonts w:ascii="Calibri" w:hAnsi="Calibri" w:cs="Calibri"/>
                <w:sz w:val="16"/>
                <w:szCs w:val="16"/>
              </w:rPr>
            </w:pPr>
            <w:r w:rsidRPr="00EA3245">
              <w:rPr>
                <w:rFonts w:ascii="Calibri" w:hAnsi="Calibri" w:cs="Calibri"/>
                <w:sz w:val="16"/>
                <w:szCs w:val="16"/>
              </w:rPr>
              <w:t xml:space="preserve">unterscheiden zwischen praktischer, </w:t>
            </w:r>
            <w:proofErr w:type="spellStart"/>
            <w:r w:rsidRPr="00EA3245">
              <w:rPr>
                <w:rFonts w:ascii="Calibri" w:hAnsi="Calibri" w:cs="Calibri"/>
                <w:sz w:val="16"/>
                <w:szCs w:val="16"/>
              </w:rPr>
              <w:t>ästhetischer</w:t>
            </w:r>
            <w:proofErr w:type="spellEnd"/>
            <w:r w:rsidRPr="00EA3245">
              <w:rPr>
                <w:rFonts w:ascii="Calibri" w:hAnsi="Calibri" w:cs="Calibri"/>
                <w:sz w:val="16"/>
                <w:szCs w:val="16"/>
              </w:rPr>
              <w:t xml:space="preserve">, </w:t>
            </w:r>
            <w:proofErr w:type="spellStart"/>
            <w:r w:rsidRPr="00EA3245">
              <w:rPr>
                <w:rFonts w:ascii="Calibri" w:hAnsi="Calibri" w:cs="Calibri"/>
                <w:sz w:val="16"/>
                <w:szCs w:val="16"/>
              </w:rPr>
              <w:t>ökologischer</w:t>
            </w:r>
            <w:proofErr w:type="spellEnd"/>
            <w:r w:rsidRPr="00EA3245">
              <w:rPr>
                <w:rFonts w:ascii="Calibri" w:hAnsi="Calibri" w:cs="Calibri"/>
                <w:sz w:val="16"/>
                <w:szCs w:val="16"/>
              </w:rPr>
              <w:t xml:space="preserve"> und symbolischer Funktion </w:t>
            </w:r>
            <w:proofErr w:type="spellStart"/>
            <w:r w:rsidRPr="00EA3245">
              <w:rPr>
                <w:rFonts w:ascii="Calibri" w:hAnsi="Calibri" w:cs="Calibri"/>
                <w:sz w:val="16"/>
                <w:szCs w:val="16"/>
              </w:rPr>
              <w:t>kultu</w:t>
            </w:r>
            <w:proofErr w:type="spellEnd"/>
            <w:r w:rsidRPr="00EA3245">
              <w:rPr>
                <w:rFonts w:ascii="Calibri" w:hAnsi="Calibri" w:cs="Calibri"/>
                <w:sz w:val="16"/>
                <w:szCs w:val="16"/>
              </w:rPr>
              <w:t xml:space="preserve">- </w:t>
            </w:r>
            <w:proofErr w:type="spellStart"/>
            <w:r w:rsidRPr="00EA3245">
              <w:rPr>
                <w:rFonts w:ascii="Calibri" w:hAnsi="Calibri" w:cs="Calibri"/>
                <w:sz w:val="16"/>
                <w:szCs w:val="16"/>
              </w:rPr>
              <w:t>reller</w:t>
            </w:r>
            <w:proofErr w:type="spellEnd"/>
            <w:r w:rsidRPr="00EA3245">
              <w:rPr>
                <w:rFonts w:ascii="Calibri" w:hAnsi="Calibri" w:cs="Calibri"/>
                <w:sz w:val="16"/>
                <w:szCs w:val="16"/>
              </w:rPr>
              <w:t xml:space="preserve"> Artefakte und stellen </w:t>
            </w:r>
            <w:proofErr w:type="spellStart"/>
            <w:r w:rsidRPr="00EA3245">
              <w:rPr>
                <w:rFonts w:ascii="Calibri" w:hAnsi="Calibri" w:cs="Calibri"/>
                <w:sz w:val="16"/>
                <w:szCs w:val="16"/>
              </w:rPr>
              <w:t>Zusammenhänge</w:t>
            </w:r>
            <w:proofErr w:type="spellEnd"/>
            <w:r w:rsidRPr="00EA3245">
              <w:rPr>
                <w:rFonts w:ascii="Calibri" w:hAnsi="Calibri" w:cs="Calibri"/>
                <w:sz w:val="16"/>
                <w:szCs w:val="16"/>
              </w:rPr>
              <w:t xml:space="preserve"> her; </w:t>
            </w:r>
          </w:p>
          <w:p w14:paraId="053BFDF0" w14:textId="71F60D85" w:rsidR="002829B7" w:rsidRPr="00146FD5" w:rsidRDefault="00E113DF" w:rsidP="00EA3245">
            <w:pPr>
              <w:pStyle w:val="StandardWeb"/>
              <w:numPr>
                <w:ilvl w:val="1"/>
                <w:numId w:val="9"/>
              </w:numPr>
              <w:rPr>
                <w:rFonts w:ascii="Calibri" w:hAnsi="Calibri" w:cs="Calibri"/>
                <w:sz w:val="16"/>
                <w:szCs w:val="16"/>
              </w:rPr>
            </w:pPr>
            <w:r>
              <w:rPr>
                <w:rFonts w:ascii="Calibri" w:hAnsi="Calibri" w:cs="Calibri"/>
                <w:sz w:val="16"/>
                <w:szCs w:val="16"/>
              </w:rPr>
              <w:t>verfügen über rezeptive Kompetenz</w:t>
            </w:r>
            <w:r w:rsidR="00146FD5">
              <w:rPr>
                <w:rFonts w:ascii="Calibri" w:hAnsi="Calibri" w:cs="Calibri"/>
                <w:sz w:val="16"/>
                <w:szCs w:val="16"/>
              </w:rPr>
              <w:t xml:space="preserve"> wie das Wiedererkennen von fachlich </w:t>
            </w:r>
            <w:r w:rsidR="00146FD5">
              <w:rPr>
                <w:rFonts w:ascii="Calibri" w:hAnsi="Calibri" w:cs="Calibri"/>
                <w:sz w:val="16"/>
                <w:szCs w:val="16"/>
              </w:rPr>
              <w:lastRenderedPageBreak/>
              <w:t>bedeutsamen in bisher nicht bearbeiteten Zusammenhäng</w:t>
            </w:r>
            <w:r w:rsidR="00B13683">
              <w:rPr>
                <w:rFonts w:ascii="Calibri" w:hAnsi="Calibri" w:cs="Calibri"/>
                <w:sz w:val="16"/>
                <w:szCs w:val="16"/>
              </w:rPr>
              <w:t>en</w:t>
            </w:r>
          </w:p>
          <w:p w14:paraId="34F694B4" w14:textId="38DC75A5" w:rsidR="00434954" w:rsidRDefault="0051653A" w:rsidP="002829B7">
            <w:pPr>
              <w:pStyle w:val="StandardWeb"/>
              <w:rPr>
                <w:rFonts w:ascii="Calibri" w:hAnsi="Calibri" w:cs="Calibri"/>
                <w:b/>
                <w:bCs/>
                <w:sz w:val="16"/>
                <w:szCs w:val="16"/>
              </w:rPr>
            </w:pPr>
            <w:r w:rsidRPr="002829B7">
              <w:rPr>
                <w:rFonts w:ascii="Calibri" w:hAnsi="Calibri" w:cs="Calibri"/>
                <w:b/>
                <w:bCs/>
                <w:sz w:val="16"/>
                <w:szCs w:val="16"/>
              </w:rPr>
              <w:t>Wahrnehmung</w:t>
            </w:r>
          </w:p>
          <w:p w14:paraId="7C9A0844" w14:textId="656F723D" w:rsidR="00FF77C3" w:rsidRPr="00FF77C3" w:rsidRDefault="00FF77C3" w:rsidP="00FF77C3">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45C5F753" w14:textId="77777777" w:rsidR="002426C3" w:rsidRDefault="0051653A" w:rsidP="002829B7">
            <w:pPr>
              <w:pStyle w:val="StandardWeb"/>
              <w:rPr>
                <w:rFonts w:ascii="Calibri" w:hAnsi="Calibri" w:cs="Calibri"/>
                <w:sz w:val="16"/>
                <w:szCs w:val="16"/>
              </w:rPr>
            </w:pPr>
            <w:r>
              <w:rPr>
                <w:rFonts w:ascii="Calibri" w:hAnsi="Calibri" w:cs="Calibri"/>
                <w:sz w:val="16"/>
                <w:szCs w:val="16"/>
              </w:rPr>
              <w:br/>
            </w:r>
            <w:r w:rsidR="002829B7">
              <w:rPr>
                <w:rFonts w:ascii="Calibri" w:hAnsi="Calibri" w:cs="Calibri"/>
                <w:sz w:val="16"/>
                <w:szCs w:val="16"/>
              </w:rPr>
              <w:t xml:space="preserve">- </w:t>
            </w:r>
            <w:r>
              <w:rPr>
                <w:rFonts w:ascii="Calibri" w:hAnsi="Calibri" w:cs="Calibri"/>
                <w:sz w:val="16"/>
                <w:szCs w:val="16"/>
              </w:rPr>
              <w:t xml:space="preserve"> beobachten intensiv und genau und </w:t>
            </w:r>
            <w:proofErr w:type="spellStart"/>
            <w:r>
              <w:rPr>
                <w:rFonts w:ascii="Calibri" w:hAnsi="Calibri" w:cs="Calibri"/>
                <w:sz w:val="16"/>
                <w:szCs w:val="16"/>
              </w:rPr>
              <w:t>verfügen</w:t>
            </w:r>
            <w:proofErr w:type="spellEnd"/>
            <w:r>
              <w:rPr>
                <w:rFonts w:ascii="Calibri" w:hAnsi="Calibri" w:cs="Calibri"/>
                <w:sz w:val="16"/>
                <w:szCs w:val="16"/>
              </w:rPr>
              <w:t xml:space="preserve"> </w:t>
            </w:r>
            <w:proofErr w:type="spellStart"/>
            <w:r>
              <w:rPr>
                <w:rFonts w:ascii="Calibri" w:hAnsi="Calibri" w:cs="Calibri"/>
                <w:sz w:val="16"/>
                <w:szCs w:val="16"/>
              </w:rPr>
              <w:t>über</w:t>
            </w:r>
            <w:proofErr w:type="spellEnd"/>
            <w:r>
              <w:rPr>
                <w:rFonts w:ascii="Calibri" w:hAnsi="Calibri" w:cs="Calibri"/>
                <w:sz w:val="16"/>
                <w:szCs w:val="16"/>
              </w:rPr>
              <w:t xml:space="preserve"> sprachliche Mittel ihre Beobachtungen detailliert zu formulieren; </w:t>
            </w:r>
          </w:p>
          <w:p w14:paraId="3BA9FF92" w14:textId="472E3EF9" w:rsidR="00FF77C3" w:rsidRDefault="00FF77C3" w:rsidP="00FF77C3">
            <w:pPr>
              <w:pStyle w:val="StandardWeb"/>
              <w:rPr>
                <w:rFonts w:ascii="Calibri" w:hAnsi="Calibri" w:cs="Calibri"/>
                <w:b/>
                <w:bCs/>
                <w:sz w:val="20"/>
                <w:szCs w:val="20"/>
                <w:u w:val="single"/>
              </w:rPr>
            </w:pPr>
            <w:r w:rsidRPr="00FF77C3">
              <w:rPr>
                <w:rFonts w:ascii="Calibri" w:hAnsi="Calibri" w:cs="Calibri"/>
                <w:b/>
                <w:bCs/>
                <w:sz w:val="20"/>
                <w:szCs w:val="20"/>
                <w:u w:val="single"/>
              </w:rPr>
              <w:t>Präsentation/Kuration</w:t>
            </w:r>
          </w:p>
          <w:p w14:paraId="5432AD39" w14:textId="1A961A55" w:rsidR="00BF1A03" w:rsidRDefault="00BF1A03" w:rsidP="00FF77C3">
            <w:pPr>
              <w:pStyle w:val="StandardWeb"/>
              <w:rPr>
                <w:rFonts w:ascii="Calibri" w:hAnsi="Calibri" w:cs="Calibri"/>
                <w:b/>
                <w:bCs/>
                <w:sz w:val="16"/>
                <w:szCs w:val="16"/>
              </w:rPr>
            </w:pPr>
            <w:r w:rsidRPr="00BF1A03">
              <w:rPr>
                <w:rFonts w:ascii="Calibri" w:hAnsi="Calibri" w:cs="Calibri"/>
                <w:b/>
                <w:bCs/>
                <w:sz w:val="16"/>
                <w:szCs w:val="16"/>
              </w:rPr>
              <w:t>Vorstellen und Kuratieren von Arbeit</w:t>
            </w:r>
            <w:r>
              <w:rPr>
                <w:rFonts w:ascii="Calibri" w:hAnsi="Calibri" w:cs="Calibri"/>
                <w:b/>
                <w:bCs/>
                <w:sz w:val="16"/>
                <w:szCs w:val="16"/>
              </w:rPr>
              <w:t>s</w:t>
            </w:r>
            <w:r w:rsidRPr="00BF1A03">
              <w:rPr>
                <w:rFonts w:ascii="Calibri" w:hAnsi="Calibri" w:cs="Calibri"/>
                <w:b/>
                <w:bCs/>
                <w:sz w:val="16"/>
                <w:szCs w:val="16"/>
              </w:rPr>
              <w:t>prozessen</w:t>
            </w:r>
            <w:r>
              <w:rPr>
                <w:rFonts w:ascii="Calibri" w:hAnsi="Calibri" w:cs="Calibri"/>
                <w:b/>
                <w:bCs/>
                <w:sz w:val="16"/>
                <w:szCs w:val="16"/>
              </w:rPr>
              <w:t xml:space="preserve"> und Produkten</w:t>
            </w:r>
          </w:p>
          <w:p w14:paraId="53603392" w14:textId="77777777" w:rsidR="0020711A" w:rsidRPr="00FF77C3" w:rsidRDefault="0020711A" w:rsidP="0020711A">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49103E58" w14:textId="7606EA48" w:rsidR="00EA3245" w:rsidRPr="00EA3245" w:rsidRDefault="00EA3245" w:rsidP="00EA3245">
            <w:pPr>
              <w:pStyle w:val="StandardWeb"/>
              <w:numPr>
                <w:ilvl w:val="1"/>
                <w:numId w:val="9"/>
              </w:numPr>
              <w:rPr>
                <w:rFonts w:ascii="Calibri" w:hAnsi="Calibri" w:cs="Calibri"/>
                <w:sz w:val="16"/>
                <w:szCs w:val="16"/>
              </w:rPr>
            </w:pPr>
            <w:proofErr w:type="spellStart"/>
            <w:r w:rsidRPr="00EA3245">
              <w:rPr>
                <w:rFonts w:ascii="Calibri" w:hAnsi="Calibri" w:cs="Calibri"/>
                <w:sz w:val="16"/>
                <w:szCs w:val="16"/>
              </w:rPr>
              <w:t>verfügen</w:t>
            </w:r>
            <w:proofErr w:type="spellEnd"/>
            <w:r w:rsidRPr="00EA3245">
              <w:rPr>
                <w:rFonts w:ascii="Calibri" w:hAnsi="Calibri" w:cs="Calibri"/>
                <w:sz w:val="16"/>
                <w:szCs w:val="16"/>
              </w:rPr>
              <w:t xml:space="preserve"> </w:t>
            </w:r>
            <w:proofErr w:type="spellStart"/>
            <w:r w:rsidRPr="00EA3245">
              <w:rPr>
                <w:rFonts w:ascii="Calibri" w:hAnsi="Calibri" w:cs="Calibri"/>
                <w:sz w:val="16"/>
                <w:szCs w:val="16"/>
              </w:rPr>
              <w:t>über</w:t>
            </w:r>
            <w:proofErr w:type="spellEnd"/>
            <w:r w:rsidRPr="00EA3245">
              <w:rPr>
                <w:rFonts w:ascii="Calibri" w:hAnsi="Calibri" w:cs="Calibri"/>
                <w:sz w:val="16"/>
                <w:szCs w:val="16"/>
              </w:rPr>
              <w:t xml:space="preserve"> ein Repertoire an Formen und Methoden zur Veranschaulichung eigener Arbeits- </w:t>
            </w:r>
            <w:proofErr w:type="spellStart"/>
            <w:r w:rsidRPr="00EA3245">
              <w:rPr>
                <w:rFonts w:ascii="Calibri" w:hAnsi="Calibri" w:cs="Calibri"/>
                <w:sz w:val="16"/>
                <w:szCs w:val="16"/>
              </w:rPr>
              <w:t>prozesse</w:t>
            </w:r>
            <w:proofErr w:type="spellEnd"/>
            <w:r w:rsidRPr="00EA3245">
              <w:rPr>
                <w:rFonts w:ascii="Calibri" w:hAnsi="Calibri" w:cs="Calibri"/>
                <w:sz w:val="16"/>
                <w:szCs w:val="16"/>
              </w:rPr>
              <w:t xml:space="preserve"> und -produkte und </w:t>
            </w:r>
            <w:proofErr w:type="spellStart"/>
            <w:r w:rsidRPr="00EA3245">
              <w:rPr>
                <w:rFonts w:ascii="Calibri" w:hAnsi="Calibri" w:cs="Calibri"/>
                <w:sz w:val="16"/>
                <w:szCs w:val="16"/>
              </w:rPr>
              <w:t>können</w:t>
            </w:r>
            <w:proofErr w:type="spellEnd"/>
            <w:r w:rsidRPr="00EA3245">
              <w:rPr>
                <w:rFonts w:ascii="Calibri" w:hAnsi="Calibri" w:cs="Calibri"/>
                <w:sz w:val="16"/>
                <w:szCs w:val="16"/>
              </w:rPr>
              <w:t xml:space="preserve"> damit experimentieren; </w:t>
            </w:r>
          </w:p>
          <w:p w14:paraId="6D64168B" w14:textId="4E4CCA81" w:rsidR="00EA3245" w:rsidRPr="00EA3245" w:rsidRDefault="00EA3245" w:rsidP="00EA3245">
            <w:pPr>
              <w:pStyle w:val="StandardWeb"/>
              <w:numPr>
                <w:ilvl w:val="1"/>
                <w:numId w:val="9"/>
              </w:numPr>
              <w:rPr>
                <w:rFonts w:ascii="Calibri" w:hAnsi="Calibri" w:cs="Calibri"/>
                <w:sz w:val="16"/>
                <w:szCs w:val="16"/>
              </w:rPr>
            </w:pPr>
            <w:r w:rsidRPr="00EA3245">
              <w:rPr>
                <w:rFonts w:ascii="Calibri" w:hAnsi="Calibri" w:cs="Calibri"/>
                <w:sz w:val="16"/>
                <w:szCs w:val="16"/>
              </w:rPr>
              <w:t xml:space="preserve">nehmen eine Auswahl aus den eigenen Arbeiten vor, die eine Vermittlungsabsicht verfolgt; </w:t>
            </w:r>
          </w:p>
          <w:p w14:paraId="33C1C01E" w14:textId="1C7D20E9" w:rsidR="00EA3245" w:rsidRDefault="00EA3245" w:rsidP="00EA3245">
            <w:pPr>
              <w:pStyle w:val="StandardWeb"/>
              <w:numPr>
                <w:ilvl w:val="1"/>
                <w:numId w:val="9"/>
              </w:numPr>
              <w:rPr>
                <w:rFonts w:ascii="Calibri" w:hAnsi="Calibri" w:cs="Calibri"/>
                <w:sz w:val="16"/>
                <w:szCs w:val="16"/>
              </w:rPr>
            </w:pPr>
            <w:r w:rsidRPr="00EA3245">
              <w:rPr>
                <w:rFonts w:ascii="Calibri" w:hAnsi="Calibri" w:cs="Calibri"/>
                <w:sz w:val="16"/>
                <w:szCs w:val="16"/>
              </w:rPr>
              <w:t xml:space="preserve">kuratieren Produkte, indem sie die Auswahl von </w:t>
            </w:r>
            <w:proofErr w:type="spellStart"/>
            <w:r w:rsidRPr="00EA3245">
              <w:rPr>
                <w:rFonts w:ascii="Calibri" w:hAnsi="Calibri" w:cs="Calibri"/>
                <w:sz w:val="16"/>
                <w:szCs w:val="16"/>
              </w:rPr>
              <w:t>künstlerischen</w:t>
            </w:r>
            <w:proofErr w:type="spellEnd"/>
            <w:r w:rsidRPr="00EA3245">
              <w:rPr>
                <w:rFonts w:ascii="Calibri" w:hAnsi="Calibri" w:cs="Calibri"/>
                <w:sz w:val="16"/>
                <w:szCs w:val="16"/>
              </w:rPr>
              <w:t xml:space="preserve"> Arbeiten unter unterschiedlichen Gesichtspunkten sowie deren Organisation und </w:t>
            </w:r>
            <w:proofErr w:type="spellStart"/>
            <w:r w:rsidRPr="00EA3245">
              <w:rPr>
                <w:rFonts w:ascii="Calibri" w:hAnsi="Calibri" w:cs="Calibri"/>
                <w:sz w:val="16"/>
                <w:szCs w:val="16"/>
              </w:rPr>
              <w:t>Präsentation</w:t>
            </w:r>
            <w:proofErr w:type="spellEnd"/>
            <w:r w:rsidRPr="00EA3245">
              <w:rPr>
                <w:rFonts w:ascii="Calibri" w:hAnsi="Calibri" w:cs="Calibri"/>
                <w:sz w:val="16"/>
                <w:szCs w:val="16"/>
              </w:rPr>
              <w:t xml:space="preserve"> vornehmen. </w:t>
            </w:r>
          </w:p>
          <w:p w14:paraId="07644FCF" w14:textId="594F5D83" w:rsidR="00EA3245" w:rsidRPr="00EA3245" w:rsidRDefault="00EA3245" w:rsidP="00EA3245">
            <w:pPr>
              <w:pStyle w:val="StandardWeb"/>
              <w:rPr>
                <w:rFonts w:ascii="Calibri" w:hAnsi="Calibri" w:cs="Calibri"/>
                <w:b/>
                <w:bCs/>
                <w:sz w:val="16"/>
                <w:szCs w:val="16"/>
              </w:rPr>
            </w:pPr>
            <w:r w:rsidRPr="00EA3245">
              <w:rPr>
                <w:rFonts w:ascii="Calibri" w:hAnsi="Calibri" w:cs="Calibri"/>
                <w:b/>
                <w:bCs/>
                <w:sz w:val="16"/>
                <w:szCs w:val="16"/>
              </w:rPr>
              <w:t>Ausstellen und Ausstellungsdisplay</w:t>
            </w:r>
          </w:p>
          <w:p w14:paraId="69F8B774" w14:textId="216A0996" w:rsidR="00EA3245" w:rsidRDefault="00EA3245" w:rsidP="00EA3245">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05736AE8" w14:textId="77777777" w:rsidR="00EA3245" w:rsidRPr="00EA3245" w:rsidRDefault="00EA3245" w:rsidP="00EA3245">
            <w:pPr>
              <w:pStyle w:val="StandardWeb"/>
              <w:numPr>
                <w:ilvl w:val="1"/>
                <w:numId w:val="9"/>
              </w:numPr>
              <w:rPr>
                <w:rFonts w:ascii="Calibri" w:hAnsi="Calibri" w:cs="Calibri"/>
                <w:sz w:val="16"/>
                <w:szCs w:val="16"/>
              </w:rPr>
            </w:pPr>
            <w:r w:rsidRPr="00EA3245">
              <w:rPr>
                <w:rFonts w:ascii="Calibri" w:hAnsi="Calibri" w:cs="Calibri"/>
                <w:sz w:val="16"/>
                <w:szCs w:val="16"/>
              </w:rPr>
              <w:t xml:space="preserve">kennen Ausstellungsorte wie Museen, Galerien, Schaufenster, den </w:t>
            </w:r>
            <w:proofErr w:type="spellStart"/>
            <w:r w:rsidRPr="00EA3245">
              <w:rPr>
                <w:rFonts w:ascii="Calibri" w:hAnsi="Calibri" w:cs="Calibri"/>
                <w:sz w:val="16"/>
                <w:szCs w:val="16"/>
              </w:rPr>
              <w:t>städtischen</w:t>
            </w:r>
            <w:proofErr w:type="spellEnd"/>
            <w:r w:rsidRPr="00EA3245">
              <w:rPr>
                <w:rFonts w:ascii="Calibri" w:hAnsi="Calibri" w:cs="Calibri"/>
                <w:sz w:val="16"/>
                <w:szCs w:val="16"/>
              </w:rPr>
              <w:t xml:space="preserve"> Raum, digitale </w:t>
            </w:r>
            <w:proofErr w:type="spellStart"/>
            <w:r w:rsidRPr="00EA3245">
              <w:rPr>
                <w:rFonts w:ascii="Calibri" w:hAnsi="Calibri" w:cs="Calibri"/>
                <w:sz w:val="16"/>
                <w:szCs w:val="16"/>
              </w:rPr>
              <w:t>Räume</w:t>
            </w:r>
            <w:proofErr w:type="spellEnd"/>
            <w:r w:rsidRPr="00EA3245">
              <w:rPr>
                <w:rFonts w:ascii="Calibri" w:hAnsi="Calibri" w:cs="Calibri"/>
                <w:sz w:val="16"/>
                <w:szCs w:val="16"/>
              </w:rPr>
              <w:t xml:space="preserve">, etc.; </w:t>
            </w:r>
          </w:p>
          <w:p w14:paraId="1751F833" w14:textId="77777777" w:rsidR="00EA3245" w:rsidRPr="00EA3245" w:rsidRDefault="00EA3245" w:rsidP="00EA3245">
            <w:pPr>
              <w:pStyle w:val="StandardWeb"/>
              <w:rPr>
                <w:rFonts w:ascii="Calibri" w:hAnsi="Calibri" w:cs="Calibri"/>
                <w:b/>
                <w:bCs/>
                <w:sz w:val="16"/>
                <w:szCs w:val="16"/>
              </w:rPr>
            </w:pPr>
            <w:r w:rsidRPr="00EA3245">
              <w:rPr>
                <w:rFonts w:ascii="Calibri" w:hAnsi="Calibri" w:cs="Calibri"/>
                <w:b/>
                <w:bCs/>
                <w:sz w:val="16"/>
                <w:szCs w:val="16"/>
              </w:rPr>
              <w:t xml:space="preserve">Kommunizieren und Austauschen </w:t>
            </w:r>
            <w:proofErr w:type="spellStart"/>
            <w:r w:rsidRPr="00EA3245">
              <w:rPr>
                <w:rFonts w:ascii="Calibri" w:hAnsi="Calibri" w:cs="Calibri"/>
                <w:b/>
                <w:bCs/>
                <w:sz w:val="16"/>
                <w:szCs w:val="16"/>
              </w:rPr>
              <w:t>über</w:t>
            </w:r>
            <w:proofErr w:type="spellEnd"/>
            <w:r w:rsidRPr="00EA3245">
              <w:rPr>
                <w:rFonts w:ascii="Calibri" w:hAnsi="Calibri" w:cs="Calibri"/>
                <w:b/>
                <w:bCs/>
                <w:sz w:val="16"/>
                <w:szCs w:val="16"/>
              </w:rPr>
              <w:t xml:space="preserve"> </w:t>
            </w:r>
            <w:proofErr w:type="spellStart"/>
            <w:r w:rsidRPr="00EA3245">
              <w:rPr>
                <w:rFonts w:ascii="Calibri" w:hAnsi="Calibri" w:cs="Calibri"/>
                <w:b/>
                <w:bCs/>
                <w:sz w:val="16"/>
                <w:szCs w:val="16"/>
              </w:rPr>
              <w:t>Präsentationen</w:t>
            </w:r>
            <w:proofErr w:type="spellEnd"/>
            <w:r w:rsidRPr="00EA3245">
              <w:rPr>
                <w:rFonts w:ascii="Calibri" w:hAnsi="Calibri" w:cs="Calibri"/>
                <w:b/>
                <w:bCs/>
                <w:sz w:val="16"/>
                <w:szCs w:val="16"/>
              </w:rPr>
              <w:t xml:space="preserve"> </w:t>
            </w:r>
          </w:p>
          <w:p w14:paraId="3EAB739A" w14:textId="44E865A4" w:rsidR="00EA3245" w:rsidRDefault="00EA3245" w:rsidP="00EA3245">
            <w:pPr>
              <w:spacing w:after="0" w:line="259" w:lineRule="auto"/>
              <w:ind w:left="2" w:firstLine="0"/>
              <w:rPr>
                <w:rFonts w:eastAsia="Times New Roman"/>
                <w:color w:val="auto"/>
                <w:sz w:val="16"/>
                <w:szCs w:val="16"/>
              </w:rPr>
            </w:pPr>
            <w:proofErr w:type="spellStart"/>
            <w:r w:rsidRPr="00EA3245">
              <w:rPr>
                <w:rFonts w:eastAsia="Times New Roman"/>
                <w:color w:val="auto"/>
                <w:sz w:val="16"/>
                <w:szCs w:val="16"/>
              </w:rPr>
              <w:t>Schülerinnen</w:t>
            </w:r>
            <w:proofErr w:type="spellEnd"/>
            <w:r w:rsidRPr="00EA3245">
              <w:rPr>
                <w:rFonts w:eastAsia="Times New Roman"/>
                <w:color w:val="auto"/>
                <w:sz w:val="16"/>
                <w:szCs w:val="16"/>
              </w:rPr>
              <w:t xml:space="preserve"> und </w:t>
            </w:r>
            <w:proofErr w:type="spellStart"/>
            <w:r w:rsidRPr="00EA3245">
              <w:rPr>
                <w:rFonts w:eastAsia="Times New Roman"/>
                <w:color w:val="auto"/>
                <w:sz w:val="16"/>
                <w:szCs w:val="16"/>
              </w:rPr>
              <w:t>Schüler</w:t>
            </w:r>
            <w:proofErr w:type="spellEnd"/>
            <w:r w:rsidRPr="00EA3245">
              <w:rPr>
                <w:rFonts w:eastAsia="Times New Roman"/>
                <w:color w:val="auto"/>
                <w:sz w:val="16"/>
                <w:szCs w:val="16"/>
              </w:rPr>
              <w:t xml:space="preserve">... </w:t>
            </w:r>
          </w:p>
          <w:p w14:paraId="541E64D7" w14:textId="77777777" w:rsidR="00E57DF7" w:rsidRPr="00E57DF7" w:rsidRDefault="00E57DF7" w:rsidP="00E57DF7">
            <w:pPr>
              <w:pStyle w:val="StandardWeb"/>
              <w:numPr>
                <w:ilvl w:val="1"/>
                <w:numId w:val="9"/>
              </w:numPr>
              <w:rPr>
                <w:rFonts w:ascii="Calibri" w:hAnsi="Calibri" w:cs="Calibri"/>
                <w:sz w:val="16"/>
                <w:szCs w:val="16"/>
              </w:rPr>
            </w:pPr>
            <w:r w:rsidRPr="00E57DF7">
              <w:rPr>
                <w:rFonts w:ascii="Calibri" w:hAnsi="Calibri" w:cs="Calibri"/>
                <w:sz w:val="16"/>
                <w:szCs w:val="16"/>
              </w:rPr>
              <w:t xml:space="preserve">greifen </w:t>
            </w:r>
            <w:proofErr w:type="spellStart"/>
            <w:r w:rsidRPr="00E57DF7">
              <w:rPr>
                <w:rFonts w:ascii="Calibri" w:hAnsi="Calibri" w:cs="Calibri"/>
                <w:sz w:val="16"/>
                <w:szCs w:val="16"/>
              </w:rPr>
              <w:t>Rückmeldungen</w:t>
            </w:r>
            <w:proofErr w:type="spellEnd"/>
            <w:r w:rsidRPr="00E57DF7">
              <w:rPr>
                <w:rFonts w:ascii="Calibri" w:hAnsi="Calibri" w:cs="Calibri"/>
                <w:sz w:val="16"/>
                <w:szCs w:val="16"/>
              </w:rPr>
              <w:t xml:space="preserve"> zu ihrer </w:t>
            </w:r>
            <w:proofErr w:type="spellStart"/>
            <w:r w:rsidRPr="00E57DF7">
              <w:rPr>
                <w:rFonts w:ascii="Calibri" w:hAnsi="Calibri" w:cs="Calibri"/>
                <w:sz w:val="16"/>
                <w:szCs w:val="16"/>
              </w:rPr>
              <w:t>Präsentation</w:t>
            </w:r>
            <w:proofErr w:type="spellEnd"/>
            <w:r w:rsidRPr="00E57DF7">
              <w:rPr>
                <w:rFonts w:ascii="Calibri" w:hAnsi="Calibri" w:cs="Calibri"/>
                <w:sz w:val="16"/>
                <w:szCs w:val="16"/>
              </w:rPr>
              <w:t xml:space="preserve"> konstruktiv auf, binden diese ein und sind im Pro- </w:t>
            </w:r>
            <w:proofErr w:type="spellStart"/>
            <w:r w:rsidRPr="00E57DF7">
              <w:rPr>
                <w:rFonts w:ascii="Calibri" w:hAnsi="Calibri" w:cs="Calibri"/>
                <w:sz w:val="16"/>
                <w:szCs w:val="16"/>
              </w:rPr>
              <w:t>zess</w:t>
            </w:r>
            <w:proofErr w:type="spellEnd"/>
            <w:r w:rsidRPr="00E57DF7">
              <w:rPr>
                <w:rFonts w:ascii="Calibri" w:hAnsi="Calibri" w:cs="Calibri"/>
                <w:sz w:val="16"/>
                <w:szCs w:val="16"/>
              </w:rPr>
              <w:t xml:space="preserve"> des </w:t>
            </w:r>
            <w:proofErr w:type="spellStart"/>
            <w:r w:rsidRPr="00E57DF7">
              <w:rPr>
                <w:rFonts w:ascii="Calibri" w:hAnsi="Calibri" w:cs="Calibri"/>
                <w:sz w:val="16"/>
                <w:szCs w:val="16"/>
              </w:rPr>
              <w:t>Präsentierens</w:t>
            </w:r>
            <w:proofErr w:type="spellEnd"/>
            <w:r w:rsidRPr="00E57DF7">
              <w:rPr>
                <w:rFonts w:ascii="Calibri" w:hAnsi="Calibri" w:cs="Calibri"/>
                <w:sz w:val="16"/>
                <w:szCs w:val="16"/>
              </w:rPr>
              <w:t xml:space="preserve"> </w:t>
            </w:r>
            <w:proofErr w:type="spellStart"/>
            <w:r w:rsidRPr="00E57DF7">
              <w:rPr>
                <w:rFonts w:ascii="Calibri" w:hAnsi="Calibri" w:cs="Calibri"/>
                <w:sz w:val="16"/>
                <w:szCs w:val="16"/>
              </w:rPr>
              <w:t>interaktionsfähig</w:t>
            </w:r>
            <w:proofErr w:type="spellEnd"/>
            <w:r w:rsidRPr="00E57DF7">
              <w:rPr>
                <w:rFonts w:ascii="Calibri" w:hAnsi="Calibri" w:cs="Calibri"/>
                <w:sz w:val="16"/>
                <w:szCs w:val="16"/>
              </w:rPr>
              <w:t xml:space="preserve">; </w:t>
            </w:r>
          </w:p>
          <w:p w14:paraId="2D0F5C0E" w14:textId="77777777" w:rsidR="00E57DF7" w:rsidRPr="00E57DF7" w:rsidRDefault="00E57DF7" w:rsidP="00E57DF7">
            <w:pPr>
              <w:pStyle w:val="StandardWeb"/>
              <w:numPr>
                <w:ilvl w:val="1"/>
                <w:numId w:val="9"/>
              </w:numPr>
              <w:rPr>
                <w:rFonts w:ascii="Calibri" w:hAnsi="Calibri" w:cs="Calibri"/>
                <w:sz w:val="16"/>
                <w:szCs w:val="16"/>
              </w:rPr>
            </w:pPr>
            <w:r w:rsidRPr="00E57DF7">
              <w:rPr>
                <w:rFonts w:ascii="Calibri" w:hAnsi="Calibri" w:cs="Calibri"/>
                <w:sz w:val="16"/>
                <w:szCs w:val="16"/>
              </w:rPr>
              <w:t xml:space="preserve">kooperieren und kollaborieren im Prozess des </w:t>
            </w:r>
            <w:proofErr w:type="spellStart"/>
            <w:r w:rsidRPr="00E57DF7">
              <w:rPr>
                <w:rFonts w:ascii="Calibri" w:hAnsi="Calibri" w:cs="Calibri"/>
                <w:sz w:val="16"/>
                <w:szCs w:val="16"/>
              </w:rPr>
              <w:t>Präsentierens</w:t>
            </w:r>
            <w:proofErr w:type="spellEnd"/>
            <w:r w:rsidRPr="00E57DF7">
              <w:rPr>
                <w:rFonts w:ascii="Calibri" w:hAnsi="Calibri" w:cs="Calibri"/>
                <w:sz w:val="16"/>
                <w:szCs w:val="16"/>
              </w:rPr>
              <w:t xml:space="preserve"> und Kuratierens; </w:t>
            </w:r>
          </w:p>
          <w:p w14:paraId="026EA851" w14:textId="77777777" w:rsidR="00E57DF7" w:rsidRPr="00E57DF7" w:rsidRDefault="00E57DF7" w:rsidP="00E57DF7">
            <w:pPr>
              <w:pStyle w:val="StandardWeb"/>
              <w:numPr>
                <w:ilvl w:val="1"/>
                <w:numId w:val="9"/>
              </w:numPr>
              <w:rPr>
                <w:rFonts w:ascii="Calibri" w:hAnsi="Calibri" w:cs="Calibri"/>
                <w:sz w:val="16"/>
                <w:szCs w:val="16"/>
              </w:rPr>
            </w:pPr>
            <w:proofErr w:type="spellStart"/>
            <w:r w:rsidRPr="00E57DF7">
              <w:rPr>
                <w:rFonts w:ascii="Calibri" w:hAnsi="Calibri" w:cs="Calibri"/>
                <w:sz w:val="16"/>
                <w:szCs w:val="16"/>
              </w:rPr>
              <w:t>berücksichtigen</w:t>
            </w:r>
            <w:proofErr w:type="spellEnd"/>
            <w:r w:rsidRPr="00E57DF7">
              <w:rPr>
                <w:rFonts w:ascii="Calibri" w:hAnsi="Calibri" w:cs="Calibri"/>
                <w:sz w:val="16"/>
                <w:szCs w:val="16"/>
              </w:rPr>
              <w:t xml:space="preserve"> Urheberrechte, </w:t>
            </w:r>
            <w:proofErr w:type="spellStart"/>
            <w:r w:rsidRPr="00E57DF7">
              <w:rPr>
                <w:rFonts w:ascii="Calibri" w:hAnsi="Calibri" w:cs="Calibri"/>
                <w:sz w:val="16"/>
                <w:szCs w:val="16"/>
              </w:rPr>
              <w:t>Persönlichkeitsrechte</w:t>
            </w:r>
            <w:proofErr w:type="spellEnd"/>
            <w:r w:rsidRPr="00E57DF7">
              <w:rPr>
                <w:rFonts w:ascii="Calibri" w:hAnsi="Calibri" w:cs="Calibri"/>
                <w:sz w:val="16"/>
                <w:szCs w:val="16"/>
              </w:rPr>
              <w:t xml:space="preserve">, CC-Lizenzen und geistiges Eigentum; </w:t>
            </w:r>
          </w:p>
          <w:p w14:paraId="6A3BEE8F" w14:textId="77777777" w:rsidR="00E57DF7" w:rsidRPr="00E57DF7" w:rsidRDefault="00E57DF7" w:rsidP="00E57DF7">
            <w:pPr>
              <w:pStyle w:val="StandardWeb"/>
              <w:numPr>
                <w:ilvl w:val="1"/>
                <w:numId w:val="9"/>
              </w:numPr>
              <w:rPr>
                <w:rFonts w:ascii="Calibri" w:hAnsi="Calibri" w:cs="Calibri"/>
                <w:sz w:val="16"/>
                <w:szCs w:val="16"/>
              </w:rPr>
            </w:pPr>
            <w:r w:rsidRPr="00E57DF7">
              <w:rPr>
                <w:rFonts w:ascii="Calibri" w:hAnsi="Calibri" w:cs="Calibri"/>
                <w:sz w:val="16"/>
                <w:szCs w:val="16"/>
              </w:rPr>
              <w:t xml:space="preserve">beachten die informationelle Selbstbestimmung. </w:t>
            </w:r>
          </w:p>
          <w:p w14:paraId="15D13318" w14:textId="34159961" w:rsidR="00FF77C3" w:rsidRDefault="00FF77C3" w:rsidP="00E57DF7">
            <w:pPr>
              <w:spacing w:after="0" w:line="259" w:lineRule="auto"/>
              <w:ind w:left="2" w:firstLine="0"/>
            </w:pPr>
          </w:p>
        </w:tc>
        <w:tc>
          <w:tcPr>
            <w:tcW w:w="4531" w:type="dxa"/>
            <w:tcBorders>
              <w:top w:val="single" w:sz="4" w:space="0" w:color="000000"/>
              <w:left w:val="single" w:sz="4" w:space="0" w:color="000000"/>
              <w:bottom w:val="single" w:sz="4" w:space="0" w:color="000000"/>
              <w:right w:val="single" w:sz="4" w:space="0" w:color="000000"/>
            </w:tcBorders>
            <w:shd w:val="clear" w:color="auto" w:fill="DDEAF6"/>
          </w:tcPr>
          <w:p w14:paraId="15A1EB8D" w14:textId="452750E6" w:rsidR="002426C3" w:rsidRDefault="00000000">
            <w:pPr>
              <w:spacing w:line="259" w:lineRule="auto"/>
              <w:ind w:left="0" w:firstLine="0"/>
            </w:pPr>
            <w:r>
              <w:rPr>
                <w:color w:val="2F5496"/>
                <w:sz w:val="18"/>
              </w:rPr>
              <w:lastRenderedPageBreak/>
              <w:t>Inhalte</w:t>
            </w:r>
          </w:p>
          <w:p w14:paraId="7FD62CCD" w14:textId="77777777" w:rsidR="002426C3" w:rsidRDefault="00000000">
            <w:pPr>
              <w:spacing w:after="0" w:line="259" w:lineRule="auto"/>
              <w:ind w:left="0" w:firstLine="0"/>
            </w:pPr>
            <w:r>
              <w:rPr>
                <w:sz w:val="18"/>
              </w:rPr>
              <w:t xml:space="preserve"> </w:t>
            </w:r>
          </w:p>
          <w:p w14:paraId="7F0D54A2" w14:textId="466AE444" w:rsidR="00C27B22" w:rsidRPr="00551C40" w:rsidRDefault="00C27B22" w:rsidP="00C27B22">
            <w:pPr>
              <w:spacing w:after="0" w:line="259" w:lineRule="auto"/>
              <w:ind w:left="0" w:firstLine="0"/>
              <w:rPr>
                <w:color w:val="AEAAAA" w:themeColor="background2" w:themeShade="BF"/>
              </w:rPr>
            </w:pPr>
            <w:r w:rsidRPr="00551C40">
              <w:rPr>
                <w:color w:val="AEAAAA" w:themeColor="background2" w:themeShade="BF"/>
                <w:sz w:val="16"/>
                <w:szCs w:val="16"/>
              </w:rPr>
              <w:t xml:space="preserve">Gestalterische Mittel des Raums </w:t>
            </w:r>
          </w:p>
          <w:p w14:paraId="3D74D518" w14:textId="601FE5D0"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r w:rsidRPr="00551C40">
              <w:rPr>
                <w:rFonts w:ascii="Calibri" w:hAnsi="Calibri" w:cs="Calibri"/>
                <w:color w:val="AEAAAA" w:themeColor="background2" w:themeShade="BF"/>
                <w:sz w:val="16"/>
                <w:szCs w:val="16"/>
              </w:rPr>
              <w:t xml:space="preserve">Material und ihre </w:t>
            </w:r>
            <w:proofErr w:type="spellStart"/>
            <w:r w:rsidRPr="00551C40">
              <w:rPr>
                <w:rFonts w:ascii="Calibri" w:hAnsi="Calibri" w:cs="Calibri"/>
                <w:color w:val="AEAAAA" w:themeColor="background2" w:themeShade="BF"/>
                <w:sz w:val="16"/>
                <w:szCs w:val="16"/>
              </w:rPr>
              <w:t>Möglichkeiten</w:t>
            </w:r>
            <w:proofErr w:type="spellEnd"/>
            <w:r w:rsidRPr="00551C40">
              <w:rPr>
                <w:rFonts w:ascii="Calibri" w:hAnsi="Calibri" w:cs="Calibri"/>
                <w:color w:val="AEAAAA" w:themeColor="background2" w:themeShade="BF"/>
                <w:sz w:val="16"/>
                <w:szCs w:val="16"/>
              </w:rPr>
              <w:t xml:space="preserve"> der Verbindungen </w:t>
            </w:r>
          </w:p>
          <w:p w14:paraId="461FD881" w14:textId="0DC3D927"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r w:rsidRPr="00551C40">
              <w:rPr>
                <w:rFonts w:ascii="Calibri" w:hAnsi="Calibri" w:cs="Calibri"/>
                <w:color w:val="AEAAAA" w:themeColor="background2" w:themeShade="BF"/>
                <w:sz w:val="16"/>
                <w:szCs w:val="16"/>
              </w:rPr>
              <w:t>Haptik (</w:t>
            </w:r>
            <w:proofErr w:type="spellStart"/>
            <w:r w:rsidRPr="00551C40">
              <w:rPr>
                <w:rFonts w:ascii="Calibri" w:hAnsi="Calibri" w:cs="Calibri"/>
                <w:color w:val="AEAAAA" w:themeColor="background2" w:themeShade="BF"/>
                <w:sz w:val="16"/>
                <w:szCs w:val="16"/>
              </w:rPr>
              <w:t>z.B.Fassade</w:t>
            </w:r>
            <w:proofErr w:type="spellEnd"/>
            <w:proofErr w:type="gramStart"/>
            <w:r w:rsidRPr="00551C40">
              <w:rPr>
                <w:rFonts w:ascii="Calibri" w:hAnsi="Calibri" w:cs="Calibri"/>
                <w:color w:val="AEAAAA" w:themeColor="background2" w:themeShade="BF"/>
                <w:sz w:val="16"/>
                <w:szCs w:val="16"/>
              </w:rPr>
              <w:t>),</w:t>
            </w:r>
            <w:proofErr w:type="spellStart"/>
            <w:r w:rsidRPr="00551C40">
              <w:rPr>
                <w:rFonts w:ascii="Calibri" w:hAnsi="Calibri" w:cs="Calibri"/>
                <w:color w:val="AEAAAA" w:themeColor="background2" w:themeShade="BF"/>
                <w:sz w:val="16"/>
                <w:szCs w:val="16"/>
              </w:rPr>
              <w:t>Farbigkeit</w:t>
            </w:r>
            <w:proofErr w:type="gramEnd"/>
            <w:r w:rsidRPr="00551C40">
              <w:rPr>
                <w:rFonts w:ascii="Calibri" w:hAnsi="Calibri" w:cs="Calibri"/>
                <w:color w:val="AEAAAA" w:themeColor="background2" w:themeShade="BF"/>
                <w:sz w:val="16"/>
                <w:szCs w:val="16"/>
              </w:rPr>
              <w:t>,und</w:t>
            </w:r>
            <w:proofErr w:type="spellEnd"/>
            <w:r w:rsidRPr="00551C40">
              <w:rPr>
                <w:rFonts w:ascii="Calibri" w:hAnsi="Calibri" w:cs="Calibri"/>
                <w:color w:val="AEAAAA" w:themeColor="background2" w:themeShade="BF"/>
                <w:sz w:val="16"/>
                <w:szCs w:val="16"/>
              </w:rPr>
              <w:t xml:space="preserve"> </w:t>
            </w:r>
            <w:proofErr w:type="spellStart"/>
            <w:r w:rsidRPr="00551C40">
              <w:rPr>
                <w:rFonts w:ascii="Calibri" w:hAnsi="Calibri" w:cs="Calibri"/>
                <w:color w:val="AEAAAA" w:themeColor="background2" w:themeShade="BF"/>
                <w:sz w:val="16"/>
                <w:szCs w:val="16"/>
              </w:rPr>
              <w:t>Oberflächenbeschaffenheit</w:t>
            </w:r>
            <w:proofErr w:type="spellEnd"/>
            <w:r w:rsidRPr="00551C40">
              <w:rPr>
                <w:rFonts w:ascii="Calibri" w:hAnsi="Calibri" w:cs="Calibri"/>
                <w:color w:val="AEAAAA" w:themeColor="background2" w:themeShade="BF"/>
                <w:sz w:val="16"/>
                <w:szCs w:val="16"/>
              </w:rPr>
              <w:t xml:space="preserve">, Licht und Schatten; </w:t>
            </w:r>
          </w:p>
          <w:p w14:paraId="4EC19E16" w14:textId="7CD21EE1"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r w:rsidRPr="00551C40">
              <w:rPr>
                <w:rFonts w:ascii="Calibri" w:hAnsi="Calibri" w:cs="Calibri"/>
                <w:color w:val="AEAAAA" w:themeColor="background2" w:themeShade="BF"/>
                <w:sz w:val="16"/>
                <w:szCs w:val="16"/>
              </w:rPr>
              <w:t xml:space="preserve">Maßstab und Proportion; </w:t>
            </w:r>
          </w:p>
          <w:p w14:paraId="74DA87EF" w14:textId="6D6A589C"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r w:rsidRPr="00551C40">
              <w:rPr>
                <w:rFonts w:ascii="Calibri" w:hAnsi="Calibri" w:cs="Calibri"/>
                <w:color w:val="AEAAAA" w:themeColor="background2" w:themeShade="BF"/>
                <w:sz w:val="16"/>
                <w:szCs w:val="16"/>
              </w:rPr>
              <w:t xml:space="preserve">Gliederung und Volumen; </w:t>
            </w:r>
          </w:p>
          <w:p w14:paraId="7E9DC2C6" w14:textId="77777777"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proofErr w:type="spellStart"/>
            <w:r w:rsidRPr="00551C40">
              <w:rPr>
                <w:rFonts w:ascii="Calibri" w:hAnsi="Calibri" w:cs="Calibri"/>
                <w:color w:val="AEAAAA" w:themeColor="background2" w:themeShade="BF"/>
                <w:sz w:val="16"/>
                <w:szCs w:val="16"/>
              </w:rPr>
              <w:t>Baukörper</w:t>
            </w:r>
            <w:proofErr w:type="spellEnd"/>
            <w:r w:rsidRPr="00551C40">
              <w:rPr>
                <w:rFonts w:ascii="Calibri" w:hAnsi="Calibri" w:cs="Calibri"/>
                <w:color w:val="AEAAAA" w:themeColor="background2" w:themeShade="BF"/>
                <w:sz w:val="16"/>
                <w:szCs w:val="16"/>
              </w:rPr>
              <w:t xml:space="preserve"> und Umraum; </w:t>
            </w:r>
          </w:p>
          <w:p w14:paraId="054615F4" w14:textId="6D25A8D9"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r w:rsidRPr="00551C40">
              <w:rPr>
                <w:rFonts w:ascii="Calibri" w:hAnsi="Calibri" w:cs="Calibri"/>
                <w:color w:val="AEAAAA" w:themeColor="background2" w:themeShade="BF"/>
                <w:sz w:val="16"/>
                <w:szCs w:val="16"/>
              </w:rPr>
              <w:t xml:space="preserve">Konstruktionsprinzipien und Statik; </w:t>
            </w:r>
          </w:p>
          <w:p w14:paraId="6CC4D408" w14:textId="77777777" w:rsidR="00C27B22" w:rsidRPr="00551C40" w:rsidRDefault="00C27B22" w:rsidP="00C27B22">
            <w:pPr>
              <w:pStyle w:val="StandardWeb"/>
              <w:rPr>
                <w:color w:val="AEAAAA" w:themeColor="background2" w:themeShade="BF"/>
              </w:rPr>
            </w:pPr>
            <w:r w:rsidRPr="00551C40">
              <w:rPr>
                <w:rFonts w:ascii="Calibri" w:hAnsi="Calibri" w:cs="Calibri"/>
                <w:color w:val="AEAAAA" w:themeColor="background2" w:themeShade="BF"/>
                <w:sz w:val="16"/>
                <w:szCs w:val="16"/>
              </w:rPr>
              <w:t xml:space="preserve">In architektonisch-modellhaften, plastischen oder sonstigen </w:t>
            </w:r>
            <w:proofErr w:type="spellStart"/>
            <w:r w:rsidRPr="00551C40">
              <w:rPr>
                <w:rFonts w:ascii="Calibri" w:hAnsi="Calibri" w:cs="Calibri"/>
                <w:color w:val="AEAAAA" w:themeColor="background2" w:themeShade="BF"/>
                <w:sz w:val="16"/>
                <w:szCs w:val="16"/>
              </w:rPr>
              <w:t>räumlichen</w:t>
            </w:r>
            <w:proofErr w:type="spellEnd"/>
            <w:r w:rsidRPr="00551C40">
              <w:rPr>
                <w:rFonts w:ascii="Calibri" w:hAnsi="Calibri" w:cs="Calibri"/>
                <w:color w:val="AEAAAA" w:themeColor="background2" w:themeShade="BF"/>
                <w:sz w:val="16"/>
                <w:szCs w:val="16"/>
              </w:rPr>
              <w:t xml:space="preserve"> Vorhaben - vom Entwurf bis zu seiner differenzierten Ausarbeitung - werden </w:t>
            </w:r>
            <w:proofErr w:type="spellStart"/>
            <w:r w:rsidRPr="00551C40">
              <w:rPr>
                <w:rFonts w:ascii="Calibri" w:hAnsi="Calibri" w:cs="Calibri"/>
                <w:color w:val="AEAAAA" w:themeColor="background2" w:themeShade="BF"/>
                <w:sz w:val="16"/>
                <w:szCs w:val="16"/>
              </w:rPr>
              <w:t>räumlich-gestalterische</w:t>
            </w:r>
            <w:proofErr w:type="spellEnd"/>
            <w:r w:rsidRPr="00551C40">
              <w:rPr>
                <w:rFonts w:ascii="Calibri" w:hAnsi="Calibri" w:cs="Calibri"/>
                <w:color w:val="AEAAAA" w:themeColor="background2" w:themeShade="BF"/>
                <w:sz w:val="16"/>
                <w:szCs w:val="16"/>
              </w:rPr>
              <w:t xml:space="preserve"> Mittel in ihrer Wirkung untersucht, reflektiert und </w:t>
            </w:r>
            <w:proofErr w:type="spellStart"/>
            <w:r w:rsidRPr="00551C40">
              <w:rPr>
                <w:rFonts w:ascii="Calibri" w:hAnsi="Calibri" w:cs="Calibri"/>
                <w:color w:val="AEAAAA" w:themeColor="background2" w:themeShade="BF"/>
                <w:sz w:val="16"/>
                <w:szCs w:val="16"/>
              </w:rPr>
              <w:t>Umsetzungsmöglichkeiten</w:t>
            </w:r>
            <w:proofErr w:type="spellEnd"/>
            <w:r w:rsidRPr="00551C40">
              <w:rPr>
                <w:rFonts w:ascii="Calibri" w:hAnsi="Calibri" w:cs="Calibri"/>
                <w:color w:val="AEAAAA" w:themeColor="background2" w:themeShade="BF"/>
                <w:sz w:val="16"/>
                <w:szCs w:val="16"/>
              </w:rPr>
              <w:t xml:space="preserve"> funktional und/oder experimentell eingesetzt und </w:t>
            </w:r>
            <w:proofErr w:type="spellStart"/>
            <w:r w:rsidRPr="00551C40">
              <w:rPr>
                <w:rFonts w:ascii="Calibri" w:hAnsi="Calibri" w:cs="Calibri"/>
                <w:color w:val="AEAAAA" w:themeColor="background2" w:themeShade="BF"/>
                <w:sz w:val="16"/>
                <w:szCs w:val="16"/>
              </w:rPr>
              <w:t>präsentiert</w:t>
            </w:r>
            <w:proofErr w:type="spellEnd"/>
            <w:r w:rsidRPr="00551C40">
              <w:rPr>
                <w:rFonts w:ascii="Calibri" w:hAnsi="Calibri" w:cs="Calibri"/>
                <w:color w:val="AEAAAA" w:themeColor="background2" w:themeShade="BF"/>
                <w:sz w:val="16"/>
                <w:szCs w:val="16"/>
              </w:rPr>
              <w:t xml:space="preserve">. </w:t>
            </w:r>
          </w:p>
          <w:p w14:paraId="3FA0F6AB" w14:textId="77777777" w:rsidR="002426C3" w:rsidRPr="00551C40" w:rsidRDefault="00000000">
            <w:pPr>
              <w:spacing w:after="0" w:line="259" w:lineRule="auto"/>
              <w:ind w:left="0" w:firstLine="0"/>
              <w:rPr>
                <w:color w:val="AEAAAA" w:themeColor="background2" w:themeShade="BF"/>
              </w:rPr>
            </w:pPr>
            <w:r w:rsidRPr="00551C40">
              <w:rPr>
                <w:color w:val="AEAAAA" w:themeColor="background2" w:themeShade="BF"/>
                <w:sz w:val="16"/>
              </w:rPr>
              <w:t xml:space="preserve"> </w:t>
            </w:r>
          </w:p>
          <w:p w14:paraId="034781E6" w14:textId="77777777" w:rsidR="00F15692" w:rsidRDefault="00000000" w:rsidP="00C27B22">
            <w:pPr>
              <w:spacing w:after="0" w:line="259" w:lineRule="auto"/>
              <w:ind w:left="0" w:firstLine="0"/>
              <w:rPr>
                <w:b/>
                <w:sz w:val="16"/>
                <w:vertAlign w:val="superscript"/>
              </w:rPr>
            </w:pPr>
            <w:r>
              <w:rPr>
                <w:noProof/>
                <w:sz w:val="22"/>
              </w:rPr>
              <mc:AlternateContent>
                <mc:Choice Requires="wpg">
                  <w:drawing>
                    <wp:anchor distT="0" distB="0" distL="114300" distR="114300" simplePos="0" relativeHeight="251658240" behindDoc="1" locked="0" layoutInCell="1" allowOverlap="1" wp14:anchorId="4CAFB10A" wp14:editId="0B27A0A2">
                      <wp:simplePos x="0" y="0"/>
                      <wp:positionH relativeFrom="column">
                        <wp:posOffset>67818</wp:posOffset>
                      </wp:positionH>
                      <wp:positionV relativeFrom="paragraph">
                        <wp:posOffset>-1755</wp:posOffset>
                      </wp:positionV>
                      <wp:extent cx="1216152" cy="490729"/>
                      <wp:effectExtent l="0" t="0" r="0" b="0"/>
                      <wp:wrapNone/>
                      <wp:docPr id="5318" name="Group 5318"/>
                      <wp:cNvGraphicFramePr/>
                      <a:graphic xmlns:a="http://schemas.openxmlformats.org/drawingml/2006/main">
                        <a:graphicData uri="http://schemas.microsoft.com/office/word/2010/wordprocessingGroup">
                          <wpg:wgp>
                            <wpg:cNvGrpSpPr/>
                            <wpg:grpSpPr>
                              <a:xfrm>
                                <a:off x="0" y="0"/>
                                <a:ext cx="1216152" cy="490729"/>
                                <a:chOff x="0" y="0"/>
                                <a:chExt cx="1216152" cy="490729"/>
                              </a:xfrm>
                            </wpg:grpSpPr>
                            <wps:wsp>
                              <wps:cNvPr id="5912" name="Shape 5912"/>
                              <wps:cNvSpPr/>
                              <wps:spPr>
                                <a:xfrm>
                                  <a:off x="0" y="0"/>
                                  <a:ext cx="1216152" cy="124968"/>
                                </a:xfrm>
                                <a:custGeom>
                                  <a:avLst/>
                                  <a:gdLst/>
                                  <a:ahLst/>
                                  <a:cxnLst/>
                                  <a:rect l="0" t="0" r="0" b="0"/>
                                  <a:pathLst>
                                    <a:path w="1216152" h="124968">
                                      <a:moveTo>
                                        <a:pt x="0" y="0"/>
                                      </a:moveTo>
                                      <a:lnTo>
                                        <a:pt x="1216152" y="0"/>
                                      </a:lnTo>
                                      <a:lnTo>
                                        <a:pt x="1216152" y="124968"/>
                                      </a:lnTo>
                                      <a:lnTo>
                                        <a:pt x="0" y="124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13" name="Shape 5913"/>
                              <wps:cNvSpPr/>
                              <wps:spPr>
                                <a:xfrm>
                                  <a:off x="0" y="371857"/>
                                  <a:ext cx="256032" cy="118872"/>
                                </a:xfrm>
                                <a:custGeom>
                                  <a:avLst/>
                                  <a:gdLst/>
                                  <a:ahLst/>
                                  <a:cxnLst/>
                                  <a:rect l="0" t="0" r="0" b="0"/>
                                  <a:pathLst>
                                    <a:path w="256032" h="118872">
                                      <a:moveTo>
                                        <a:pt x="0" y="0"/>
                                      </a:moveTo>
                                      <a:lnTo>
                                        <a:pt x="256032" y="0"/>
                                      </a:lnTo>
                                      <a:lnTo>
                                        <a:pt x="256032" y="118872"/>
                                      </a:lnTo>
                                      <a:lnTo>
                                        <a:pt x="0" y="1188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318" style="width:95.76pt;height:38.64pt;position:absolute;z-index:-2147483451;mso-position-horizontal-relative:text;mso-position-horizontal:absolute;margin-left:5.34003pt;mso-position-vertical-relative:text;margin-top:-0.138306pt;" coordsize="12161,4907">
                      <v:shape id="Shape 5914" style="position:absolute;width:12161;height:1249;left:0;top:0;" coordsize="1216152,124968" path="m0,0l1216152,0l1216152,124968l0,124968l0,0">
                        <v:stroke weight="0pt" endcap="flat" joinstyle="miter" miterlimit="10" on="false" color="#000000" opacity="0"/>
                        <v:fill on="true" color="#ffffff"/>
                      </v:shape>
                      <v:shape id="Shape 5915" style="position:absolute;width:2560;height:1188;left:0;top:3718;" coordsize="256032,118872" path="m0,0l256032,0l256032,118872l0,118872l0,0">
                        <v:stroke weight="0pt" endcap="flat" joinstyle="miter" miterlimit="10" on="false" color="#000000" opacity="0"/>
                        <v:fill on="true" color="#ffffff"/>
                      </v:shape>
                    </v:group>
                  </w:pict>
                </mc:Fallback>
              </mc:AlternateContent>
            </w:r>
            <w:r>
              <w:rPr>
                <w:rFonts w:ascii="Cambria Math" w:eastAsia="Cambria Math" w:hAnsi="Cambria Math" w:cs="Cambria Math"/>
                <w:sz w:val="16"/>
              </w:rPr>
              <w:t>⇨</w:t>
            </w:r>
            <w:r>
              <w:rPr>
                <w:sz w:val="16"/>
              </w:rPr>
              <w:t xml:space="preserve"> </w:t>
            </w:r>
            <w:r>
              <w:rPr>
                <w:b/>
                <w:sz w:val="16"/>
                <w:u w:val="single" w:color="000000"/>
              </w:rPr>
              <w:t>Bezugsfeld</w:t>
            </w:r>
            <w:proofErr w:type="gramStart"/>
            <w:r>
              <w:rPr>
                <w:b/>
                <w:sz w:val="16"/>
                <w:u w:val="single" w:color="000000"/>
              </w:rPr>
              <w:t xml:space="preserve"> ....</w:t>
            </w:r>
            <w:proofErr w:type="gramEnd"/>
            <w:r>
              <w:rPr>
                <w:b/>
                <w:sz w:val="16"/>
                <w:u w:val="single" w:color="000000"/>
              </w:rPr>
              <w:t>. : Kontexte</w:t>
            </w:r>
            <w:r>
              <w:rPr>
                <w:rFonts w:ascii="Times New Roman" w:eastAsia="Times New Roman" w:hAnsi="Times New Roman" w:cs="Times New Roman"/>
                <w:b/>
                <w:sz w:val="16"/>
                <w:vertAlign w:val="superscript"/>
              </w:rPr>
              <w:t>7</w:t>
            </w:r>
          </w:p>
          <w:p w14:paraId="15088E35" w14:textId="77777777" w:rsidR="00F15692" w:rsidRDefault="00F15692" w:rsidP="00C27B22">
            <w:pPr>
              <w:spacing w:after="0" w:line="259" w:lineRule="auto"/>
              <w:ind w:left="0" w:firstLine="0"/>
              <w:rPr>
                <w:b/>
                <w:sz w:val="16"/>
                <w:vertAlign w:val="superscript"/>
              </w:rPr>
            </w:pPr>
          </w:p>
          <w:p w14:paraId="00F068BA" w14:textId="694EF48C" w:rsidR="00C27B22" w:rsidRPr="00551C40" w:rsidRDefault="00C27B22" w:rsidP="00C27B22">
            <w:pPr>
              <w:spacing w:after="0" w:line="259" w:lineRule="auto"/>
              <w:ind w:left="0" w:firstLine="0"/>
              <w:rPr>
                <w:color w:val="AEAAAA" w:themeColor="background2" w:themeShade="BF"/>
                <w:sz w:val="16"/>
                <w:szCs w:val="16"/>
              </w:rPr>
            </w:pPr>
            <w:r>
              <w:rPr>
                <w:b/>
                <w:sz w:val="16"/>
                <w:vertAlign w:val="superscript"/>
              </w:rPr>
              <w:t xml:space="preserve"> </w:t>
            </w:r>
            <w:r w:rsidRPr="00551C40">
              <w:rPr>
                <w:color w:val="AEAAAA" w:themeColor="background2" w:themeShade="BF"/>
                <w:sz w:val="16"/>
                <w:szCs w:val="16"/>
              </w:rPr>
              <w:t xml:space="preserve">z.B. </w:t>
            </w:r>
          </w:p>
          <w:p w14:paraId="4B87A755" w14:textId="77777777" w:rsidR="00F15692" w:rsidRPr="00551C40" w:rsidRDefault="00C27B22" w:rsidP="00C27B22">
            <w:pPr>
              <w:pStyle w:val="Listenabsatz"/>
              <w:spacing w:after="0" w:line="259" w:lineRule="auto"/>
              <w:ind w:left="315" w:firstLine="0"/>
              <w:rPr>
                <w:color w:val="AEAAAA" w:themeColor="background2" w:themeShade="BF"/>
                <w:sz w:val="16"/>
                <w:szCs w:val="16"/>
              </w:rPr>
            </w:pPr>
            <w:r w:rsidRPr="00551C40">
              <w:rPr>
                <w:color w:val="AEAAAA" w:themeColor="background2" w:themeShade="BF"/>
                <w:sz w:val="16"/>
                <w:szCs w:val="16"/>
              </w:rPr>
              <w:t>- Herrschaft wird Architektur</w:t>
            </w:r>
            <w:r w:rsidRPr="00551C40">
              <w:rPr>
                <w:color w:val="AEAAAA" w:themeColor="background2" w:themeShade="BF"/>
                <w:sz w:val="16"/>
                <w:szCs w:val="16"/>
              </w:rPr>
              <w:br/>
              <w:t>- Optimierung von Wohnraum</w:t>
            </w:r>
            <w:r w:rsidRPr="00551C40">
              <w:rPr>
                <w:color w:val="AEAAAA" w:themeColor="background2" w:themeShade="BF"/>
                <w:sz w:val="16"/>
                <w:szCs w:val="16"/>
              </w:rPr>
              <w:br/>
              <w:t>- Harmonie trifft auf Ordnung</w:t>
            </w:r>
          </w:p>
          <w:p w14:paraId="76AE5C87" w14:textId="2C5C4346" w:rsidR="00F15692" w:rsidRPr="00551C40" w:rsidRDefault="00F15692" w:rsidP="00C27B22">
            <w:pPr>
              <w:pStyle w:val="Listenabsatz"/>
              <w:spacing w:after="0" w:line="259" w:lineRule="auto"/>
              <w:ind w:left="315" w:firstLine="0"/>
              <w:rPr>
                <w:color w:val="AEAAAA" w:themeColor="background2" w:themeShade="BF"/>
                <w:sz w:val="16"/>
                <w:szCs w:val="16"/>
              </w:rPr>
            </w:pPr>
            <w:r w:rsidRPr="00551C40">
              <w:rPr>
                <w:color w:val="AEAAAA" w:themeColor="background2" w:themeShade="BF"/>
                <w:sz w:val="16"/>
                <w:szCs w:val="16"/>
              </w:rPr>
              <w:t>z.B. Akropolis, Pantheon, Bauhaus, Postmoderne</w:t>
            </w:r>
            <w:r w:rsidR="00C27B22" w:rsidRPr="00551C40">
              <w:rPr>
                <w:color w:val="AEAAAA" w:themeColor="background2" w:themeShade="BF"/>
                <w:sz w:val="16"/>
                <w:szCs w:val="16"/>
              </w:rPr>
              <w:br/>
              <w:t>- Architektur im Spiel der Natur</w:t>
            </w:r>
          </w:p>
          <w:p w14:paraId="479EA9E6" w14:textId="11DD19E4" w:rsidR="00C27B22" w:rsidRPr="00551C40" w:rsidRDefault="00F15692" w:rsidP="00C27B22">
            <w:pPr>
              <w:pStyle w:val="Listenabsatz"/>
              <w:spacing w:after="0" w:line="259" w:lineRule="auto"/>
              <w:ind w:left="315" w:firstLine="0"/>
              <w:rPr>
                <w:color w:val="AEAAAA" w:themeColor="background2" w:themeShade="BF"/>
              </w:rPr>
            </w:pPr>
            <w:r w:rsidRPr="00551C40">
              <w:rPr>
                <w:color w:val="AEAAAA" w:themeColor="background2" w:themeShade="BF"/>
                <w:sz w:val="16"/>
                <w:szCs w:val="16"/>
              </w:rPr>
              <w:t>z.B. Frank Lloyd Wright</w:t>
            </w:r>
            <w:r w:rsidR="00C27B22" w:rsidRPr="00551C40">
              <w:rPr>
                <w:color w:val="AEAAAA" w:themeColor="background2" w:themeShade="BF"/>
                <w:sz w:val="16"/>
                <w:szCs w:val="16"/>
              </w:rPr>
              <w:br/>
              <w:t>- Form folgt der Funktion</w:t>
            </w:r>
            <w:r w:rsidRPr="00551C40">
              <w:rPr>
                <w:color w:val="AEAAAA" w:themeColor="background2" w:themeShade="BF"/>
                <w:sz w:val="16"/>
                <w:szCs w:val="16"/>
              </w:rPr>
              <w:t xml:space="preserve">, Algenhaus Wilhelmsburg, </w:t>
            </w:r>
            <w:proofErr w:type="spellStart"/>
            <w:r w:rsidRPr="00551C40">
              <w:rPr>
                <w:color w:val="AEAAAA" w:themeColor="background2" w:themeShade="BF"/>
                <w:sz w:val="16"/>
                <w:szCs w:val="16"/>
              </w:rPr>
              <w:t>vertical</w:t>
            </w:r>
            <w:proofErr w:type="spellEnd"/>
            <w:r w:rsidRPr="00551C40">
              <w:rPr>
                <w:color w:val="AEAAAA" w:themeColor="background2" w:themeShade="BF"/>
                <w:sz w:val="16"/>
                <w:szCs w:val="16"/>
              </w:rPr>
              <w:t xml:space="preserve"> </w:t>
            </w:r>
            <w:proofErr w:type="spellStart"/>
            <w:r w:rsidRPr="00551C40">
              <w:rPr>
                <w:color w:val="AEAAAA" w:themeColor="background2" w:themeShade="BF"/>
                <w:sz w:val="16"/>
                <w:szCs w:val="16"/>
              </w:rPr>
              <w:t>gardening</w:t>
            </w:r>
            <w:proofErr w:type="spellEnd"/>
            <w:r w:rsidR="00C27B22" w:rsidRPr="00551C40">
              <w:rPr>
                <w:color w:val="AEAAAA" w:themeColor="background2" w:themeShade="BF"/>
                <w:sz w:val="16"/>
                <w:szCs w:val="16"/>
              </w:rPr>
              <w:t xml:space="preserve"> </w:t>
            </w:r>
          </w:p>
          <w:p w14:paraId="038E0521" w14:textId="6E016C25" w:rsidR="002426C3" w:rsidRPr="00551C40" w:rsidRDefault="00000000">
            <w:pPr>
              <w:spacing w:after="0" w:line="259" w:lineRule="auto"/>
              <w:ind w:left="0" w:firstLine="0"/>
              <w:rPr>
                <w:color w:val="AEAAAA" w:themeColor="background2" w:themeShade="BF"/>
              </w:rPr>
            </w:pPr>
            <w:r w:rsidRPr="00551C40">
              <w:rPr>
                <w:color w:val="AEAAAA" w:themeColor="background2" w:themeShade="BF"/>
                <w:sz w:val="16"/>
              </w:rPr>
              <w:t xml:space="preserve"> </w:t>
            </w:r>
          </w:p>
          <w:p w14:paraId="7A6772DD" w14:textId="77777777" w:rsidR="002426C3" w:rsidRPr="00551C40" w:rsidRDefault="00000000">
            <w:pPr>
              <w:spacing w:after="0" w:line="259" w:lineRule="auto"/>
              <w:ind w:left="0" w:firstLine="0"/>
              <w:rPr>
                <w:color w:val="AEAAAA" w:themeColor="background2" w:themeShade="BF"/>
              </w:rPr>
            </w:pPr>
            <w:r w:rsidRPr="00551C40">
              <w:rPr>
                <w:color w:val="AEAAAA" w:themeColor="background2" w:themeShade="BF"/>
                <w:sz w:val="16"/>
              </w:rPr>
              <w:t xml:space="preserve"> </w:t>
            </w:r>
          </w:p>
          <w:p w14:paraId="6DAE8B1C" w14:textId="77777777" w:rsidR="002426C3" w:rsidRDefault="00000000">
            <w:pPr>
              <w:spacing w:after="0" w:line="259" w:lineRule="auto"/>
              <w:ind w:left="0" w:right="3178" w:firstLine="0"/>
            </w:pPr>
            <w:r w:rsidRPr="00551C40">
              <w:rPr>
                <w:rFonts w:ascii="Cambria Math" w:eastAsia="Cambria Math" w:hAnsi="Cambria Math" w:cs="Cambria Math"/>
                <w:color w:val="AEAAAA" w:themeColor="background2" w:themeShade="BF"/>
                <w:sz w:val="16"/>
              </w:rPr>
              <w:t>⇨........</w:t>
            </w:r>
            <w:r w:rsidRPr="00551C40">
              <w:rPr>
                <w:color w:val="AEAAAA" w:themeColor="background2" w:themeShade="BF"/>
                <w:sz w:val="16"/>
              </w:rPr>
              <w:t xml:space="preserve"> </w:t>
            </w:r>
            <w:r w:rsidRPr="00551C40">
              <w:rPr>
                <w:b/>
                <w:color w:val="AEAAAA" w:themeColor="background2" w:themeShade="BF"/>
                <w:sz w:val="16"/>
              </w:rPr>
              <w:t xml:space="preserve">  </w:t>
            </w:r>
          </w:p>
        </w:tc>
      </w:tr>
      <w:tr w:rsidR="002426C3" w14:paraId="5D2402F8" w14:textId="77777777">
        <w:trPr>
          <w:trHeight w:val="1061"/>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DDEAF6"/>
          </w:tcPr>
          <w:p w14:paraId="288B3A02" w14:textId="5C6A0C83" w:rsidR="002426C3" w:rsidRDefault="00000000">
            <w:pPr>
              <w:spacing w:after="4" w:line="259" w:lineRule="auto"/>
              <w:ind w:left="2" w:firstLine="0"/>
              <w:rPr>
                <w:color w:val="2F5496"/>
                <w:sz w:val="18"/>
              </w:rPr>
            </w:pPr>
            <w:r>
              <w:rPr>
                <w:color w:val="2F5496"/>
                <w:sz w:val="18"/>
              </w:rPr>
              <w:lastRenderedPageBreak/>
              <w:t>Beitrag zur Sprachbildung</w:t>
            </w:r>
          </w:p>
          <w:p w14:paraId="6B6ED986" w14:textId="63EADF89" w:rsidR="00C64A25" w:rsidRPr="00C64A25" w:rsidRDefault="00C64A25">
            <w:pPr>
              <w:spacing w:after="4" w:line="259" w:lineRule="auto"/>
              <w:ind w:left="2" w:firstLine="0"/>
              <w:rPr>
                <w:color w:val="000000" w:themeColor="text1"/>
              </w:rPr>
            </w:pPr>
            <w:r w:rsidRPr="00C64A25">
              <w:rPr>
                <w:color w:val="000000" w:themeColor="text1"/>
              </w:rPr>
              <w:t>(7,1</w:t>
            </w:r>
            <w:r w:rsidR="00FF785B">
              <w:rPr>
                <w:color w:val="000000" w:themeColor="text1"/>
              </w:rPr>
              <w:t>1</w:t>
            </w:r>
            <w:r w:rsidRPr="00C64A25">
              <w:rPr>
                <w:color w:val="000000" w:themeColor="text1"/>
              </w:rPr>
              <w:t>,1</w:t>
            </w:r>
            <w:r w:rsidR="00FF785B">
              <w:rPr>
                <w:color w:val="000000" w:themeColor="text1"/>
              </w:rPr>
              <w:t>2</w:t>
            </w:r>
            <w:r w:rsidRPr="00C64A25">
              <w:rPr>
                <w:color w:val="000000" w:themeColor="text1"/>
              </w:rPr>
              <w:t>,1</w:t>
            </w:r>
            <w:r w:rsidR="00FF785B">
              <w:rPr>
                <w:color w:val="000000" w:themeColor="text1"/>
              </w:rPr>
              <w:t>4</w:t>
            </w:r>
            <w:r w:rsidRPr="00C64A25">
              <w:rPr>
                <w:color w:val="000000" w:themeColor="text1"/>
              </w:rPr>
              <w:t>)</w:t>
            </w:r>
          </w:p>
          <w:p w14:paraId="218DEA81" w14:textId="51B7C382" w:rsidR="00C64A25" w:rsidRPr="00C64A25" w:rsidRDefault="00000000" w:rsidP="00C64A25">
            <w:pPr>
              <w:spacing w:after="0" w:line="259" w:lineRule="auto"/>
              <w:ind w:left="2" w:firstLine="0"/>
              <w:rPr>
                <w:color w:val="000000" w:themeColor="text1"/>
                <w:sz w:val="18"/>
              </w:rPr>
            </w:pPr>
            <w:r w:rsidRPr="00C64A25">
              <w:rPr>
                <w:color w:val="000000" w:themeColor="text1"/>
                <w:sz w:val="18"/>
              </w:rPr>
              <w:t xml:space="preserve">Die Schülerinnen und Schüler... </w:t>
            </w:r>
          </w:p>
          <w:p w14:paraId="3245A685" w14:textId="77777777" w:rsidR="00C64A25" w:rsidRDefault="00C27B22" w:rsidP="00C64A25">
            <w:pPr>
              <w:pStyle w:val="StandardWeb"/>
              <w:shd w:val="clear" w:color="auto" w:fill="DDE8F4"/>
              <w:spacing w:after="0" w:afterAutospacing="0"/>
              <w:rPr>
                <w:rFonts w:ascii="Calibri" w:hAnsi="Calibri" w:cs="Calibri"/>
                <w:color w:val="000000" w:themeColor="text1"/>
                <w:sz w:val="18"/>
                <w:szCs w:val="18"/>
              </w:rPr>
            </w:pPr>
            <w:r w:rsidRPr="00C64A25">
              <w:rPr>
                <w:rFonts w:ascii="Calibri" w:hAnsi="Calibri" w:cs="Calibri"/>
                <w:color w:val="000000" w:themeColor="text1"/>
                <w:sz w:val="18"/>
                <w:szCs w:val="18"/>
              </w:rPr>
              <w:t xml:space="preserve">- beschreiben diskontinuierliche Darstellungsformen </w:t>
            </w:r>
          </w:p>
          <w:p w14:paraId="375F1EF7" w14:textId="4C3FB697" w:rsidR="00C64A25" w:rsidRDefault="00C64A25" w:rsidP="00C64A25">
            <w:pPr>
              <w:pStyle w:val="StandardWeb"/>
              <w:shd w:val="clear" w:color="auto" w:fill="DDE8F4"/>
              <w:spacing w:before="0" w:beforeAutospacing="0"/>
              <w:rPr>
                <w:rFonts w:ascii="Calibri" w:hAnsi="Calibri" w:cs="Calibri"/>
                <w:color w:val="000000" w:themeColor="text1"/>
                <w:sz w:val="18"/>
                <w:szCs w:val="18"/>
              </w:rPr>
            </w:pPr>
            <w:r>
              <w:rPr>
                <w:rFonts w:ascii="Calibri" w:hAnsi="Calibri" w:cs="Calibri"/>
                <w:color w:val="000000" w:themeColor="text1"/>
                <w:sz w:val="18"/>
                <w:szCs w:val="18"/>
              </w:rPr>
              <w:t xml:space="preserve"> - </w:t>
            </w:r>
            <w:r w:rsidR="00FF785B">
              <w:rPr>
                <w:rFonts w:ascii="Calibri" w:hAnsi="Calibri" w:cs="Calibri"/>
                <w:color w:val="000000" w:themeColor="text1"/>
                <w:sz w:val="18"/>
                <w:szCs w:val="18"/>
              </w:rPr>
              <w:t>Meinungen und Behauptungen äußern</w:t>
            </w:r>
          </w:p>
          <w:p w14:paraId="4B7156A1" w14:textId="66160B7B" w:rsidR="00C27B22" w:rsidRPr="00551C40" w:rsidRDefault="00C64A25" w:rsidP="00C27B22">
            <w:pPr>
              <w:pStyle w:val="StandardWeb"/>
              <w:shd w:val="clear" w:color="auto" w:fill="DDE8F4"/>
              <w:rPr>
                <w:rFonts w:ascii="Calibri" w:hAnsi="Calibri" w:cs="Calibri"/>
                <w:color w:val="AEAAAA" w:themeColor="background2" w:themeShade="BF"/>
                <w:sz w:val="18"/>
                <w:szCs w:val="18"/>
              </w:rPr>
            </w:pPr>
            <w:r>
              <w:rPr>
                <w:rFonts w:ascii="Calibri" w:hAnsi="Calibri" w:cs="Calibri"/>
                <w:color w:val="000000" w:themeColor="text1"/>
                <w:sz w:val="18"/>
                <w:szCs w:val="18"/>
              </w:rPr>
              <w:lastRenderedPageBreak/>
              <w:t xml:space="preserve">- </w:t>
            </w:r>
            <w:r w:rsidR="00FF785B">
              <w:rPr>
                <w:rFonts w:ascii="Calibri" w:hAnsi="Calibri" w:cs="Calibri"/>
                <w:color w:val="000000" w:themeColor="text1"/>
                <w:sz w:val="18"/>
                <w:szCs w:val="18"/>
              </w:rPr>
              <w:t xml:space="preserve">Argument formulieren und </w:t>
            </w:r>
            <w:proofErr w:type="spellStart"/>
            <w:r w:rsidR="00FF785B">
              <w:rPr>
                <w:rFonts w:ascii="Calibri" w:hAnsi="Calibri" w:cs="Calibri"/>
                <w:color w:val="000000" w:themeColor="text1"/>
                <w:sz w:val="18"/>
                <w:szCs w:val="18"/>
              </w:rPr>
              <w:t>begründen</w:t>
            </w:r>
            <w:proofErr w:type="spellEnd"/>
            <w:r w:rsidR="00C27B22" w:rsidRPr="00C64A25">
              <w:rPr>
                <w:rFonts w:ascii="Calibri" w:hAnsi="Calibri" w:cs="Calibri"/>
                <w:color w:val="000000" w:themeColor="text1"/>
                <w:sz w:val="18"/>
                <w:szCs w:val="18"/>
              </w:rPr>
              <w:br/>
              <w:t xml:space="preserve">- </w:t>
            </w:r>
            <w:r w:rsidR="00FF785B">
              <w:rPr>
                <w:rFonts w:ascii="Calibri" w:hAnsi="Calibri" w:cs="Calibri"/>
                <w:color w:val="000000" w:themeColor="text1"/>
                <w:sz w:val="18"/>
                <w:szCs w:val="18"/>
              </w:rPr>
              <w:t>urteilen und bewerten</w:t>
            </w:r>
          </w:p>
          <w:p w14:paraId="69312201" w14:textId="43127CF8" w:rsidR="0051784B" w:rsidRPr="0051784B" w:rsidRDefault="0051784B" w:rsidP="00C27B22">
            <w:pPr>
              <w:pStyle w:val="StandardWeb"/>
              <w:shd w:val="clear" w:color="auto" w:fill="DDE8F4"/>
              <w:rPr>
                <w:rFonts w:ascii="Calibri" w:hAnsi="Calibri" w:cs="Calibri"/>
                <w:b/>
                <w:bCs/>
                <w:sz w:val="16"/>
                <w:szCs w:val="16"/>
              </w:rPr>
            </w:pPr>
            <w:r w:rsidRPr="0051784B">
              <w:rPr>
                <w:rFonts w:ascii="Calibri" w:hAnsi="Calibri" w:cs="Calibri"/>
                <w:b/>
                <w:bCs/>
                <w:sz w:val="16"/>
                <w:szCs w:val="16"/>
              </w:rPr>
              <w:t>Ausstellen und Ausstellungsdisplay</w:t>
            </w:r>
          </w:p>
          <w:p w14:paraId="0CAB4166" w14:textId="5E3C540D" w:rsidR="002426C3" w:rsidRDefault="002426C3">
            <w:pPr>
              <w:spacing w:after="0" w:line="259" w:lineRule="auto"/>
              <w:ind w:left="2" w:firstLine="0"/>
            </w:pPr>
          </w:p>
        </w:tc>
        <w:tc>
          <w:tcPr>
            <w:tcW w:w="4531" w:type="dxa"/>
            <w:tcBorders>
              <w:top w:val="single" w:sz="4" w:space="0" w:color="000000"/>
              <w:left w:val="single" w:sz="4" w:space="0" w:color="000000"/>
              <w:bottom w:val="single" w:sz="4" w:space="0" w:color="000000"/>
              <w:right w:val="single" w:sz="4" w:space="0" w:color="000000"/>
            </w:tcBorders>
            <w:shd w:val="clear" w:color="auto" w:fill="DDEAF6"/>
          </w:tcPr>
          <w:p w14:paraId="1A7E0266" w14:textId="4061FFD5" w:rsidR="00C27B22" w:rsidRPr="002829B7" w:rsidRDefault="00000000" w:rsidP="00C27B22">
            <w:pPr>
              <w:spacing w:after="0" w:line="236" w:lineRule="auto"/>
              <w:ind w:left="0" w:right="-912" w:firstLine="0"/>
              <w:rPr>
                <w:sz w:val="18"/>
              </w:rPr>
            </w:pPr>
            <w:r>
              <w:rPr>
                <w:color w:val="2F5496"/>
                <w:sz w:val="18"/>
              </w:rPr>
              <w:lastRenderedPageBreak/>
              <w:t>Fachbegriffe</w:t>
            </w:r>
          </w:p>
          <w:p w14:paraId="4757039B"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der </w:t>
            </w:r>
            <w:proofErr w:type="spellStart"/>
            <w:r>
              <w:rPr>
                <w:rFonts w:ascii="Calibri" w:hAnsi="Calibri" w:cs="Calibri"/>
                <w:sz w:val="18"/>
                <w:szCs w:val="18"/>
              </w:rPr>
              <w:t>Baukörper</w:t>
            </w:r>
            <w:proofErr w:type="spellEnd"/>
            <w:r>
              <w:rPr>
                <w:rFonts w:ascii="Calibri" w:hAnsi="Calibri" w:cs="Calibri"/>
                <w:sz w:val="18"/>
                <w:szCs w:val="18"/>
              </w:rPr>
              <w:t xml:space="preserve"> </w:t>
            </w:r>
          </w:p>
          <w:p w14:paraId="70322154"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das Modell </w:t>
            </w:r>
          </w:p>
          <w:p w14:paraId="4E35936B"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die Proportion </w:t>
            </w:r>
          </w:p>
          <w:p w14:paraId="78654C1B"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die Konstruktion </w:t>
            </w:r>
          </w:p>
          <w:p w14:paraId="612598A6"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die Statik </w:t>
            </w:r>
          </w:p>
          <w:p w14:paraId="7A5E076C"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die Fassade </w:t>
            </w:r>
          </w:p>
          <w:p w14:paraId="044FA264"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der Baustoff </w:t>
            </w:r>
          </w:p>
          <w:p w14:paraId="7CBC415A" w14:textId="4D9210B2" w:rsidR="002426C3" w:rsidRP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lastRenderedPageBreak/>
              <w:t xml:space="preserve">die </w:t>
            </w:r>
            <w:proofErr w:type="spellStart"/>
            <w:r>
              <w:rPr>
                <w:rFonts w:ascii="Calibri" w:hAnsi="Calibri" w:cs="Calibri"/>
                <w:sz w:val="18"/>
                <w:szCs w:val="18"/>
              </w:rPr>
              <w:t>Funktionalität</w:t>
            </w:r>
            <w:proofErr w:type="spellEnd"/>
            <w:r>
              <w:rPr>
                <w:rFonts w:ascii="Calibri" w:hAnsi="Calibri" w:cs="Calibri"/>
                <w:sz w:val="18"/>
                <w:szCs w:val="18"/>
              </w:rPr>
              <w:t xml:space="preserve"> </w:t>
            </w:r>
          </w:p>
        </w:tc>
      </w:tr>
      <w:tr w:rsidR="002426C3" w14:paraId="09C928BE" w14:textId="77777777">
        <w:trPr>
          <w:trHeight w:val="1295"/>
        </w:trPr>
        <w:tc>
          <w:tcPr>
            <w:tcW w:w="9065" w:type="dxa"/>
            <w:gridSpan w:val="3"/>
            <w:tcBorders>
              <w:top w:val="single" w:sz="4" w:space="0" w:color="000000"/>
              <w:left w:val="single" w:sz="4" w:space="0" w:color="000000"/>
              <w:bottom w:val="single" w:sz="4" w:space="0" w:color="000000"/>
              <w:right w:val="single" w:sz="4" w:space="0" w:color="000000"/>
            </w:tcBorders>
            <w:shd w:val="clear" w:color="auto" w:fill="DDEAF6"/>
          </w:tcPr>
          <w:p w14:paraId="4EC97ACC" w14:textId="77777777" w:rsidR="00F15692" w:rsidRPr="00EF6065" w:rsidRDefault="00000000" w:rsidP="00F15692">
            <w:pPr>
              <w:spacing w:after="0" w:line="259" w:lineRule="auto"/>
              <w:ind w:left="2" w:firstLine="0"/>
              <w:rPr>
                <w:color w:val="000000" w:themeColor="text1"/>
                <w:sz w:val="18"/>
              </w:rPr>
            </w:pPr>
            <w:r w:rsidRPr="00EF6065">
              <w:rPr>
                <w:color w:val="000000" w:themeColor="text1"/>
                <w:sz w:val="18"/>
              </w:rPr>
              <w:lastRenderedPageBreak/>
              <w:t>Berücksichtigung der Leitperspektiven</w:t>
            </w:r>
            <w:r w:rsidRPr="00EF6065">
              <w:rPr>
                <w:rFonts w:ascii="Times New Roman" w:eastAsia="Times New Roman" w:hAnsi="Times New Roman" w:cs="Times New Roman"/>
                <w:color w:val="000000" w:themeColor="text1"/>
                <w:sz w:val="18"/>
                <w:vertAlign w:val="superscript"/>
              </w:rPr>
              <w:t>10</w:t>
            </w:r>
            <w:r w:rsidRPr="00EF6065">
              <w:rPr>
                <w:color w:val="000000" w:themeColor="text1"/>
                <w:sz w:val="18"/>
              </w:rPr>
              <w:t xml:space="preserve"> </w:t>
            </w:r>
          </w:p>
          <w:p w14:paraId="0CFC4660" w14:textId="77777777" w:rsidR="00F15692" w:rsidRPr="00EF6065" w:rsidRDefault="00F15692" w:rsidP="00F15692">
            <w:pPr>
              <w:spacing w:after="0" w:line="259" w:lineRule="auto"/>
              <w:ind w:left="2" w:firstLine="0"/>
              <w:rPr>
                <w:color w:val="000000" w:themeColor="text1"/>
                <w:sz w:val="18"/>
                <w:szCs w:val="18"/>
              </w:rPr>
            </w:pPr>
          </w:p>
          <w:p w14:paraId="5A5734F5" w14:textId="5D2F64F6" w:rsidR="00F15692" w:rsidRPr="00EF6065" w:rsidRDefault="00F15692" w:rsidP="00F15692">
            <w:pPr>
              <w:spacing w:after="0" w:line="259" w:lineRule="auto"/>
              <w:ind w:left="2" w:firstLine="0"/>
              <w:rPr>
                <w:color w:val="000000" w:themeColor="text1"/>
              </w:rPr>
            </w:pPr>
            <w:r w:rsidRPr="00EF6065">
              <w:rPr>
                <w:color w:val="000000" w:themeColor="text1"/>
                <w:sz w:val="18"/>
                <w:szCs w:val="18"/>
              </w:rPr>
              <w:t xml:space="preserve">z.B. kann </w:t>
            </w:r>
            <w:proofErr w:type="gramStart"/>
            <w:r w:rsidRPr="00EF6065">
              <w:rPr>
                <w:color w:val="000000" w:themeColor="text1"/>
                <w:sz w:val="18"/>
                <w:szCs w:val="18"/>
              </w:rPr>
              <w:t>BNE Aspekte</w:t>
            </w:r>
            <w:proofErr w:type="gramEnd"/>
            <w:r w:rsidRPr="00EF6065">
              <w:rPr>
                <w:color w:val="000000" w:themeColor="text1"/>
                <w:sz w:val="18"/>
                <w:szCs w:val="18"/>
              </w:rPr>
              <w:t xml:space="preserve"> zur nachhaltigen Entwicklung finden einen Zusammenhang mit dem Bezugsfeld »Architektur« zur Gestaltungsdimension »Raum« in unterschiedlichen </w:t>
            </w:r>
            <w:proofErr w:type="spellStart"/>
            <w:r w:rsidRPr="00EF6065">
              <w:rPr>
                <w:color w:val="000000" w:themeColor="text1"/>
                <w:sz w:val="18"/>
                <w:szCs w:val="18"/>
              </w:rPr>
              <w:t>Zugängen</w:t>
            </w:r>
            <w:proofErr w:type="spellEnd"/>
            <w:r w:rsidRPr="00EF6065">
              <w:rPr>
                <w:color w:val="000000" w:themeColor="text1"/>
                <w:sz w:val="18"/>
                <w:szCs w:val="18"/>
              </w:rPr>
              <w:t xml:space="preserve">. Fragen der nachhaltigen Entwicklung verfolgt Architektur dann, wenn Bauen auch als </w:t>
            </w:r>
            <w:proofErr w:type="spellStart"/>
            <w:r w:rsidRPr="00EF6065">
              <w:rPr>
                <w:color w:val="000000" w:themeColor="text1"/>
                <w:sz w:val="18"/>
                <w:szCs w:val="18"/>
              </w:rPr>
              <w:t>klimaschädlicher</w:t>
            </w:r>
            <w:proofErr w:type="spellEnd"/>
            <w:r w:rsidRPr="00EF6065">
              <w:rPr>
                <w:color w:val="000000" w:themeColor="text1"/>
                <w:sz w:val="18"/>
                <w:szCs w:val="18"/>
              </w:rPr>
              <w:t xml:space="preserve"> Akteur erkannt wird und </w:t>
            </w:r>
            <w:proofErr w:type="spellStart"/>
            <w:r w:rsidRPr="00EF6065">
              <w:rPr>
                <w:color w:val="000000" w:themeColor="text1"/>
                <w:sz w:val="18"/>
                <w:szCs w:val="18"/>
              </w:rPr>
              <w:t>diesbezüglich</w:t>
            </w:r>
            <w:proofErr w:type="spellEnd"/>
            <w:r w:rsidRPr="00EF6065">
              <w:rPr>
                <w:color w:val="000000" w:themeColor="text1"/>
                <w:sz w:val="18"/>
                <w:szCs w:val="18"/>
              </w:rPr>
              <w:t xml:space="preserve"> Innovationen zur Gestaltung, Planung, zum Materialeinsatz sowie zur gesellschaftlich-sozialen Ausrichtung erwartet werden. </w:t>
            </w:r>
          </w:p>
          <w:p w14:paraId="79BDF8EF" w14:textId="7E410A3B" w:rsidR="002426C3" w:rsidRPr="00EF6065" w:rsidRDefault="002426C3">
            <w:pPr>
              <w:spacing w:after="0" w:line="259" w:lineRule="auto"/>
              <w:ind w:left="2" w:firstLine="0"/>
              <w:rPr>
                <w:rFonts w:ascii="Times New Roman" w:eastAsia="Times New Roman" w:hAnsi="Times New Roman" w:cs="Times New Roman"/>
                <w:color w:val="000000" w:themeColor="text1"/>
                <w:sz w:val="18"/>
              </w:rPr>
            </w:pPr>
          </w:p>
          <w:p w14:paraId="30C1968C" w14:textId="77777777" w:rsidR="00C27B22" w:rsidRPr="00EF6065" w:rsidRDefault="00C27B22">
            <w:pPr>
              <w:spacing w:after="0" w:line="259" w:lineRule="auto"/>
              <w:ind w:left="2" w:firstLine="0"/>
              <w:rPr>
                <w:color w:val="000000" w:themeColor="text1"/>
              </w:rPr>
            </w:pPr>
          </w:p>
          <w:p w14:paraId="1785B516" w14:textId="2F641EC3" w:rsidR="002426C3" w:rsidRPr="00EF6065" w:rsidRDefault="00000000" w:rsidP="00F15692">
            <w:pPr>
              <w:shd w:val="clear" w:color="auto" w:fill="DDE8F4"/>
              <w:spacing w:after="0" w:line="240" w:lineRule="auto"/>
              <w:ind w:left="0" w:firstLine="0"/>
              <w:rPr>
                <w:rFonts w:ascii="Times New Roman" w:eastAsia="Times New Roman" w:hAnsi="Times New Roman" w:cs="Times New Roman"/>
                <w:color w:val="000000" w:themeColor="text1"/>
              </w:rPr>
            </w:pPr>
            <w:r w:rsidRPr="00EF6065">
              <w:rPr>
                <w:noProof/>
                <w:color w:val="000000" w:themeColor="text1"/>
                <w:sz w:val="22"/>
              </w:rPr>
              <mc:AlternateContent>
                <mc:Choice Requires="wpg">
                  <w:drawing>
                    <wp:anchor distT="0" distB="0" distL="114300" distR="114300" simplePos="0" relativeHeight="251659264" behindDoc="1" locked="0" layoutInCell="1" allowOverlap="1" wp14:anchorId="0A4A0BB8" wp14:editId="55B05368">
                      <wp:simplePos x="0" y="0"/>
                      <wp:positionH relativeFrom="column">
                        <wp:posOffset>69342</wp:posOffset>
                      </wp:positionH>
                      <wp:positionV relativeFrom="paragraph">
                        <wp:posOffset>362</wp:posOffset>
                      </wp:positionV>
                      <wp:extent cx="289560" cy="134112"/>
                      <wp:effectExtent l="0" t="0" r="0" b="0"/>
                      <wp:wrapNone/>
                      <wp:docPr id="5433" name="Group 5433"/>
                      <wp:cNvGraphicFramePr/>
                      <a:graphic xmlns:a="http://schemas.openxmlformats.org/drawingml/2006/main">
                        <a:graphicData uri="http://schemas.microsoft.com/office/word/2010/wordprocessingGroup">
                          <wpg:wgp>
                            <wpg:cNvGrpSpPr/>
                            <wpg:grpSpPr>
                              <a:xfrm>
                                <a:off x="0" y="0"/>
                                <a:ext cx="289560" cy="134112"/>
                                <a:chOff x="0" y="0"/>
                                <a:chExt cx="289560" cy="134112"/>
                              </a:xfrm>
                            </wpg:grpSpPr>
                            <wps:wsp>
                              <wps:cNvPr id="5916" name="Shape 5916"/>
                              <wps:cNvSpPr/>
                              <wps:spPr>
                                <a:xfrm>
                                  <a:off x="0" y="0"/>
                                  <a:ext cx="289560" cy="134112"/>
                                </a:xfrm>
                                <a:custGeom>
                                  <a:avLst/>
                                  <a:gdLst/>
                                  <a:ahLst/>
                                  <a:cxnLst/>
                                  <a:rect l="0" t="0" r="0" b="0"/>
                                  <a:pathLst>
                                    <a:path w="289560" h="134112">
                                      <a:moveTo>
                                        <a:pt x="0" y="0"/>
                                      </a:moveTo>
                                      <a:lnTo>
                                        <a:pt x="289560" y="0"/>
                                      </a:lnTo>
                                      <a:lnTo>
                                        <a:pt x="289560" y="134112"/>
                                      </a:lnTo>
                                      <a:lnTo>
                                        <a:pt x="0" y="1341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433" style="width:22.8pt;height:10.56pt;position:absolute;z-index:-2147483373;mso-position-horizontal-relative:text;mso-position-horizontal:absolute;margin-left:5.46001pt;mso-position-vertical-relative:text;margin-top:0.0285339pt;" coordsize="2895,1341">
                      <v:shape id="Shape 5917" style="position:absolute;width:2895;height:1341;left:0;top:0;" coordsize="289560,134112" path="m0,0l289560,0l289560,134112l0,134112l0,0">
                        <v:stroke weight="0pt" endcap="flat" joinstyle="miter" miterlimit="10" on="false" color="#000000" opacity="0"/>
                        <v:fill on="true" color="#ffffff"/>
                      </v:shape>
                    </v:group>
                  </w:pict>
                </mc:Fallback>
              </mc:AlternateContent>
            </w:r>
            <w:r w:rsidRPr="00EF6065">
              <w:rPr>
                <w:rFonts w:ascii="Cambria Math" w:eastAsia="Cambria Math" w:hAnsi="Cambria Math" w:cs="Cambria Math"/>
                <w:color w:val="000000" w:themeColor="text1"/>
                <w:sz w:val="18"/>
              </w:rPr>
              <w:t>⇨</w:t>
            </w:r>
            <w:r w:rsidR="00F15692" w:rsidRPr="00EF6065">
              <w:rPr>
                <w:rFonts w:ascii="Cambria Math" w:eastAsia="Cambria Math" w:hAnsi="Cambria Math" w:cs="Cambria Math"/>
                <w:color w:val="000000" w:themeColor="text1"/>
                <w:sz w:val="18"/>
              </w:rPr>
              <w:t xml:space="preserve"> </w:t>
            </w:r>
            <w:r w:rsidR="006E1525" w:rsidRPr="00EF6065">
              <w:rPr>
                <w:rFonts w:ascii="Cambria Math" w:eastAsia="Cambria Math" w:hAnsi="Cambria Math" w:cs="Cambria Math"/>
                <w:color w:val="000000" w:themeColor="text1"/>
                <w:sz w:val="18"/>
              </w:rPr>
              <w:t xml:space="preserve">Das Folgende könnte </w:t>
            </w:r>
            <w:r w:rsidR="00F15692" w:rsidRPr="00EF6065">
              <w:rPr>
                <w:rFonts w:ascii="Cambria Math" w:eastAsia="Cambria Math" w:hAnsi="Cambria Math" w:cs="Cambria Math"/>
                <w:color w:val="000000" w:themeColor="text1"/>
                <w:sz w:val="18"/>
              </w:rPr>
              <w:t xml:space="preserve">z.B. </w:t>
            </w:r>
            <w:r w:rsidR="00F15692" w:rsidRPr="00EF6065">
              <w:rPr>
                <w:color w:val="000000" w:themeColor="text1"/>
                <w:sz w:val="18"/>
              </w:rPr>
              <w:t>b</w:t>
            </w:r>
            <w:r w:rsidR="00F15692" w:rsidRPr="00EF6065">
              <w:rPr>
                <w:color w:val="000000" w:themeColor="text1"/>
                <w:sz w:val="18"/>
                <w:szCs w:val="18"/>
              </w:rPr>
              <w:t xml:space="preserve">eim Besuch Hamburger </w:t>
            </w:r>
            <w:proofErr w:type="spellStart"/>
            <w:r w:rsidR="00F15692" w:rsidRPr="00EF6065">
              <w:rPr>
                <w:color w:val="000000" w:themeColor="text1"/>
                <w:sz w:val="18"/>
                <w:szCs w:val="18"/>
              </w:rPr>
              <w:t>Hafencity</w:t>
            </w:r>
            <w:proofErr w:type="spellEnd"/>
            <w:r w:rsidR="00F15692" w:rsidRPr="00EF6065">
              <w:rPr>
                <w:color w:val="000000" w:themeColor="text1"/>
                <w:sz w:val="18"/>
                <w:szCs w:val="18"/>
              </w:rPr>
              <w:t xml:space="preserve"> thematisiert werden: Die Hamburger </w:t>
            </w:r>
            <w:proofErr w:type="spellStart"/>
            <w:r w:rsidR="00F15692" w:rsidRPr="00EF6065">
              <w:rPr>
                <w:color w:val="000000" w:themeColor="text1"/>
                <w:sz w:val="18"/>
                <w:szCs w:val="18"/>
              </w:rPr>
              <w:t>Hafencity</w:t>
            </w:r>
            <w:proofErr w:type="spellEnd"/>
            <w:r w:rsidR="00F15692" w:rsidRPr="00EF6065">
              <w:rPr>
                <w:color w:val="000000" w:themeColor="text1"/>
                <w:sz w:val="18"/>
                <w:szCs w:val="18"/>
              </w:rPr>
              <w:t xml:space="preserve"> wird nach </w:t>
            </w:r>
            <w:proofErr w:type="spellStart"/>
            <w:r w:rsidR="00F15692" w:rsidRPr="00EF6065">
              <w:rPr>
                <w:color w:val="000000" w:themeColor="text1"/>
                <w:sz w:val="18"/>
                <w:szCs w:val="18"/>
              </w:rPr>
              <w:t>ökologischen</w:t>
            </w:r>
            <w:proofErr w:type="spellEnd"/>
            <w:r w:rsidR="00F15692" w:rsidRPr="00EF6065">
              <w:rPr>
                <w:color w:val="000000" w:themeColor="text1"/>
                <w:sz w:val="18"/>
                <w:szCs w:val="18"/>
              </w:rPr>
              <w:t xml:space="preserve"> Gesichtspunkten entwickelt. Zu bearbeitende Themen könnten sein: Hochwasserschutz; </w:t>
            </w:r>
            <w:proofErr w:type="spellStart"/>
            <w:r w:rsidR="00F15692" w:rsidRPr="00EF6065">
              <w:rPr>
                <w:color w:val="000000" w:themeColor="text1"/>
                <w:sz w:val="18"/>
                <w:szCs w:val="18"/>
              </w:rPr>
              <w:t>Lärmschutz</w:t>
            </w:r>
            <w:proofErr w:type="spellEnd"/>
            <w:r w:rsidR="00F15692" w:rsidRPr="00EF6065">
              <w:rPr>
                <w:color w:val="000000" w:themeColor="text1"/>
                <w:sz w:val="18"/>
                <w:szCs w:val="18"/>
              </w:rPr>
              <w:t xml:space="preserve"> durch kluge Fassaden; </w:t>
            </w:r>
            <w:proofErr w:type="spellStart"/>
            <w:r w:rsidR="00F15692" w:rsidRPr="00EF6065">
              <w:rPr>
                <w:color w:val="000000" w:themeColor="text1"/>
                <w:sz w:val="18"/>
                <w:szCs w:val="18"/>
              </w:rPr>
              <w:t>Kompatibilität</w:t>
            </w:r>
            <w:proofErr w:type="spellEnd"/>
            <w:r w:rsidR="00F15692" w:rsidRPr="00EF6065">
              <w:rPr>
                <w:color w:val="000000" w:themeColor="text1"/>
                <w:sz w:val="18"/>
                <w:szCs w:val="18"/>
              </w:rPr>
              <w:t xml:space="preserve"> von Hafennutzung und Wohnraum; regenerative Energien.</w:t>
            </w:r>
          </w:p>
          <w:p w14:paraId="7F80C316" w14:textId="77777777" w:rsidR="002426C3" w:rsidRPr="00EF6065" w:rsidRDefault="00000000">
            <w:pPr>
              <w:spacing w:after="0" w:line="259" w:lineRule="auto"/>
              <w:ind w:left="2" w:firstLine="0"/>
              <w:rPr>
                <w:color w:val="000000" w:themeColor="text1"/>
              </w:rPr>
            </w:pPr>
            <w:r w:rsidRPr="00EF6065">
              <w:rPr>
                <w:color w:val="000000" w:themeColor="text1"/>
                <w:sz w:val="18"/>
              </w:rPr>
              <w:t xml:space="preserve"> </w:t>
            </w:r>
          </w:p>
        </w:tc>
      </w:tr>
      <w:tr w:rsidR="002426C3" w14:paraId="0A6FE678" w14:textId="77777777">
        <w:trPr>
          <w:trHeight w:val="1230"/>
        </w:trPr>
        <w:tc>
          <w:tcPr>
            <w:tcW w:w="4534" w:type="dxa"/>
            <w:gridSpan w:val="2"/>
            <w:tcBorders>
              <w:top w:val="single" w:sz="4" w:space="0" w:color="000000"/>
              <w:left w:val="single" w:sz="4" w:space="0" w:color="000000"/>
              <w:bottom w:val="single" w:sz="4" w:space="0" w:color="000000"/>
              <w:right w:val="single" w:sz="4" w:space="0" w:color="000000"/>
            </w:tcBorders>
          </w:tcPr>
          <w:p w14:paraId="052CBD58" w14:textId="77777777" w:rsidR="002426C3" w:rsidRDefault="00000000">
            <w:pPr>
              <w:spacing w:after="280" w:line="259" w:lineRule="auto"/>
              <w:ind w:left="2" w:firstLine="0"/>
            </w:pPr>
            <w:r>
              <w:rPr>
                <w:color w:val="2F5496"/>
                <w:sz w:val="18"/>
              </w:rPr>
              <w:t>Hinweise zu Aufgabengebieten</w:t>
            </w:r>
            <w:r>
              <w:rPr>
                <w:rFonts w:ascii="Times New Roman" w:eastAsia="Times New Roman" w:hAnsi="Times New Roman" w:cs="Times New Roman"/>
                <w:color w:val="2F5496"/>
                <w:sz w:val="18"/>
                <w:vertAlign w:val="superscript"/>
              </w:rPr>
              <w:t>11</w:t>
            </w:r>
            <w:r>
              <w:rPr>
                <w:color w:val="2F5496"/>
                <w:sz w:val="18"/>
              </w:rPr>
              <w:t xml:space="preserve"> </w:t>
            </w:r>
          </w:p>
          <w:p w14:paraId="206894EA" w14:textId="1A2AA82B" w:rsidR="002426C3" w:rsidRDefault="00000000">
            <w:pPr>
              <w:spacing w:after="0" w:line="259" w:lineRule="auto"/>
              <w:ind w:left="2" w:firstLine="0"/>
            </w:pPr>
            <w:r w:rsidRPr="00551C40">
              <w:rPr>
                <w:rFonts w:ascii="Cambria Math" w:eastAsia="Cambria Math" w:hAnsi="Cambria Math" w:cs="Cambria Math"/>
                <w:color w:val="AEAAAA" w:themeColor="background2" w:themeShade="BF"/>
                <w:sz w:val="18"/>
              </w:rPr>
              <w:t>⇨</w:t>
            </w:r>
            <w:r w:rsidR="006E1525" w:rsidRPr="00551C40">
              <w:rPr>
                <w:color w:val="AEAAAA" w:themeColor="background2" w:themeShade="BF"/>
                <w:sz w:val="18"/>
              </w:rPr>
              <w:t xml:space="preserve"> z.B. beim Medienprofil könnte man Grundrisssymbolik</w:t>
            </w:r>
            <w:r w:rsidRPr="00551C40">
              <w:rPr>
                <w:rFonts w:ascii="Times New Roman" w:eastAsia="Times New Roman" w:hAnsi="Times New Roman" w:cs="Times New Roman"/>
                <w:color w:val="AEAAAA" w:themeColor="background2" w:themeShade="BF"/>
                <w:sz w:val="18"/>
              </w:rPr>
              <w:t xml:space="preserve"> </w:t>
            </w:r>
          </w:p>
        </w:tc>
        <w:tc>
          <w:tcPr>
            <w:tcW w:w="4531" w:type="dxa"/>
            <w:tcBorders>
              <w:top w:val="single" w:sz="4" w:space="0" w:color="000000"/>
              <w:left w:val="single" w:sz="4" w:space="0" w:color="000000"/>
              <w:bottom w:val="single" w:sz="4" w:space="0" w:color="000000"/>
              <w:right w:val="single" w:sz="4" w:space="0" w:color="000000"/>
            </w:tcBorders>
          </w:tcPr>
          <w:p w14:paraId="67259478" w14:textId="77777777" w:rsidR="002426C3" w:rsidRDefault="00000000">
            <w:pPr>
              <w:spacing w:after="260" w:line="259" w:lineRule="auto"/>
              <w:ind w:left="0" w:firstLine="0"/>
            </w:pPr>
            <w:r>
              <w:rPr>
                <w:rFonts w:ascii="Times New Roman" w:eastAsia="Times New Roman" w:hAnsi="Times New Roman" w:cs="Times New Roman"/>
                <w:color w:val="2F5496"/>
                <w:sz w:val="18"/>
              </w:rPr>
              <w:t>F</w:t>
            </w:r>
            <w:r>
              <w:rPr>
                <w:color w:val="2F5496"/>
                <w:sz w:val="18"/>
              </w:rPr>
              <w:t>achübergreifende</w:t>
            </w:r>
            <w:r>
              <w:rPr>
                <w:rFonts w:ascii="Times New Roman" w:eastAsia="Times New Roman" w:hAnsi="Times New Roman" w:cs="Times New Roman"/>
                <w:color w:val="2F5496"/>
                <w:sz w:val="18"/>
              </w:rPr>
              <w:t xml:space="preserve"> </w:t>
            </w:r>
            <w:r>
              <w:rPr>
                <w:color w:val="2F5496"/>
                <w:sz w:val="18"/>
              </w:rPr>
              <w:t>Bezüge</w:t>
            </w:r>
            <w:r>
              <w:rPr>
                <w:rFonts w:ascii="Times New Roman" w:eastAsia="Times New Roman" w:hAnsi="Times New Roman" w:cs="Times New Roman"/>
                <w:b/>
                <w:sz w:val="18"/>
              </w:rPr>
              <w:t xml:space="preserve"> </w:t>
            </w:r>
          </w:p>
          <w:p w14:paraId="27BDBA07" w14:textId="3253788E" w:rsidR="002426C3" w:rsidRPr="00551C40" w:rsidRDefault="00000000">
            <w:pPr>
              <w:spacing w:after="261" w:line="259" w:lineRule="auto"/>
              <w:ind w:left="0" w:firstLine="0"/>
              <w:rPr>
                <w:color w:val="AEAAAA" w:themeColor="background2" w:themeShade="BF"/>
              </w:rPr>
            </w:pPr>
            <w:r w:rsidRPr="00551C40">
              <w:rPr>
                <w:rFonts w:ascii="Cambria Math" w:eastAsia="Cambria Math" w:hAnsi="Cambria Math" w:cs="Cambria Math"/>
                <w:color w:val="AEAAAA" w:themeColor="background2" w:themeShade="BF"/>
                <w:sz w:val="18"/>
              </w:rPr>
              <w:t>⇨</w:t>
            </w:r>
            <w:r w:rsidRPr="00551C40">
              <w:rPr>
                <w:color w:val="AEAAAA" w:themeColor="background2" w:themeShade="BF"/>
                <w:sz w:val="18"/>
              </w:rPr>
              <w:t xml:space="preserve"> </w:t>
            </w:r>
            <w:r w:rsidR="006E1525" w:rsidRPr="00551C40">
              <w:rPr>
                <w:color w:val="AEAAAA" w:themeColor="background2" w:themeShade="BF"/>
                <w:sz w:val="18"/>
              </w:rPr>
              <w:t xml:space="preserve">Z.B. könnten </w:t>
            </w:r>
            <w:proofErr w:type="spellStart"/>
            <w:r w:rsidR="006E1525" w:rsidRPr="00551C40">
              <w:rPr>
                <w:color w:val="AEAAAA" w:themeColor="background2" w:themeShade="BF"/>
                <w:sz w:val="18"/>
              </w:rPr>
              <w:t>SuS</w:t>
            </w:r>
            <w:proofErr w:type="spellEnd"/>
            <w:r w:rsidR="006E1525" w:rsidRPr="00551C40">
              <w:rPr>
                <w:color w:val="AEAAAA" w:themeColor="background2" w:themeShade="BF"/>
                <w:sz w:val="18"/>
              </w:rPr>
              <w:t xml:space="preserve"> Grundrisssymbole digital programmieren</w:t>
            </w:r>
          </w:p>
          <w:p w14:paraId="349670BE" w14:textId="77777777" w:rsidR="002426C3" w:rsidRDefault="00000000">
            <w:pPr>
              <w:spacing w:after="0" w:line="259" w:lineRule="auto"/>
              <w:ind w:left="0" w:firstLine="0"/>
            </w:pPr>
            <w:r>
              <w:rPr>
                <w:sz w:val="18"/>
              </w:rPr>
              <w:t xml:space="preserve"> </w:t>
            </w:r>
          </w:p>
        </w:tc>
      </w:tr>
      <w:tr w:rsidR="002426C3" w14:paraId="68EECE46" w14:textId="77777777">
        <w:trPr>
          <w:trHeight w:val="845"/>
        </w:trPr>
        <w:tc>
          <w:tcPr>
            <w:tcW w:w="9065" w:type="dxa"/>
            <w:gridSpan w:val="3"/>
            <w:tcBorders>
              <w:top w:val="single" w:sz="4" w:space="0" w:color="000000"/>
              <w:left w:val="single" w:sz="4" w:space="0" w:color="000000"/>
              <w:bottom w:val="single" w:sz="4" w:space="0" w:color="000000"/>
              <w:right w:val="single" w:sz="4" w:space="0" w:color="000000"/>
            </w:tcBorders>
          </w:tcPr>
          <w:p w14:paraId="01E93AFA" w14:textId="77777777" w:rsidR="002426C3" w:rsidRDefault="00000000">
            <w:pPr>
              <w:spacing w:after="0" w:line="259" w:lineRule="auto"/>
              <w:ind w:left="2" w:firstLine="0"/>
            </w:pPr>
            <w:r>
              <w:rPr>
                <w:color w:val="2F5496"/>
                <w:sz w:val="18"/>
              </w:rPr>
              <w:t>Außerschulischer Lernort</w:t>
            </w:r>
            <w:r>
              <w:rPr>
                <w:rFonts w:ascii="Times New Roman" w:eastAsia="Times New Roman" w:hAnsi="Times New Roman" w:cs="Times New Roman"/>
                <w:color w:val="2F5496"/>
                <w:sz w:val="18"/>
                <w:vertAlign w:val="superscript"/>
              </w:rPr>
              <w:t>12</w:t>
            </w:r>
            <w:r>
              <w:rPr>
                <w:color w:val="2F5496"/>
                <w:sz w:val="18"/>
              </w:rPr>
              <w:t xml:space="preserve"> </w:t>
            </w:r>
          </w:p>
          <w:p w14:paraId="6B8830D4" w14:textId="77777777" w:rsidR="002426C3" w:rsidRDefault="00000000">
            <w:pPr>
              <w:spacing w:after="0" w:line="259" w:lineRule="auto"/>
              <w:ind w:left="2" w:firstLine="0"/>
            </w:pPr>
            <w:r>
              <w:rPr>
                <w:sz w:val="18"/>
              </w:rPr>
              <w:t xml:space="preserve"> </w:t>
            </w:r>
          </w:p>
          <w:p w14:paraId="62C63512" w14:textId="2443F887" w:rsidR="002426C3" w:rsidRDefault="00000000">
            <w:pPr>
              <w:spacing w:after="0" w:line="259" w:lineRule="auto"/>
              <w:ind w:left="2" w:firstLine="0"/>
            </w:pPr>
            <w:r w:rsidRPr="00551C40">
              <w:rPr>
                <w:rFonts w:ascii="Cambria Math" w:eastAsia="Cambria Math" w:hAnsi="Cambria Math" w:cs="Cambria Math"/>
                <w:color w:val="AEAAAA" w:themeColor="background2" w:themeShade="BF"/>
                <w:sz w:val="18"/>
              </w:rPr>
              <w:t>⇨</w:t>
            </w:r>
            <w:r w:rsidRPr="00551C40">
              <w:rPr>
                <w:color w:val="AEAAAA" w:themeColor="background2" w:themeShade="BF"/>
                <w:sz w:val="18"/>
              </w:rPr>
              <w:t xml:space="preserve"> </w:t>
            </w:r>
            <w:r w:rsidR="00B533D3" w:rsidRPr="00551C40">
              <w:rPr>
                <w:b/>
                <w:color w:val="AEAAAA" w:themeColor="background2" w:themeShade="BF"/>
                <w:sz w:val="18"/>
              </w:rPr>
              <w:t xml:space="preserve">z.B. geführte Exkursion in die </w:t>
            </w:r>
            <w:proofErr w:type="spellStart"/>
            <w:r w:rsidR="00B533D3" w:rsidRPr="00551C40">
              <w:rPr>
                <w:b/>
                <w:color w:val="AEAAAA" w:themeColor="background2" w:themeShade="BF"/>
                <w:sz w:val="18"/>
              </w:rPr>
              <w:t>Hafencity</w:t>
            </w:r>
            <w:proofErr w:type="spellEnd"/>
          </w:p>
        </w:tc>
      </w:tr>
      <w:tr w:rsidR="002426C3" w14:paraId="24161A52" w14:textId="77777777">
        <w:trPr>
          <w:trHeight w:val="1152"/>
        </w:trPr>
        <w:tc>
          <w:tcPr>
            <w:tcW w:w="9065" w:type="dxa"/>
            <w:gridSpan w:val="3"/>
            <w:tcBorders>
              <w:top w:val="single" w:sz="4" w:space="0" w:color="000000"/>
              <w:left w:val="single" w:sz="4" w:space="0" w:color="000000"/>
              <w:bottom w:val="single" w:sz="4" w:space="0" w:color="000000"/>
              <w:right w:val="single" w:sz="4" w:space="0" w:color="000000"/>
            </w:tcBorders>
          </w:tcPr>
          <w:p w14:paraId="2C6C525C" w14:textId="77777777" w:rsidR="002426C3" w:rsidRDefault="00000000">
            <w:pPr>
              <w:spacing w:after="7" w:line="259" w:lineRule="auto"/>
              <w:ind w:left="2" w:firstLine="0"/>
            </w:pPr>
            <w:r>
              <w:rPr>
                <w:color w:val="2F5496"/>
                <w:sz w:val="18"/>
              </w:rPr>
              <w:t>Material und Aufgaben</w:t>
            </w:r>
            <w:r>
              <w:rPr>
                <w:rFonts w:ascii="Times New Roman" w:eastAsia="Times New Roman" w:hAnsi="Times New Roman" w:cs="Times New Roman"/>
                <w:color w:val="2F5496"/>
                <w:sz w:val="18"/>
                <w:vertAlign w:val="superscript"/>
              </w:rPr>
              <w:t>13</w:t>
            </w:r>
            <w:r>
              <w:rPr>
                <w:color w:val="2F5496"/>
                <w:sz w:val="18"/>
              </w:rPr>
              <w:t xml:space="preserve"> </w:t>
            </w:r>
          </w:p>
          <w:p w14:paraId="52A061B9" w14:textId="77777777" w:rsidR="002426C3" w:rsidRDefault="00000000">
            <w:pPr>
              <w:spacing w:after="0" w:line="259" w:lineRule="auto"/>
              <w:ind w:left="2" w:firstLine="0"/>
            </w:pPr>
            <w:r>
              <w:rPr>
                <w:sz w:val="18"/>
              </w:rPr>
              <w:t xml:space="preserve"> </w:t>
            </w:r>
          </w:p>
          <w:p w14:paraId="6DD1C8ED" w14:textId="2AD61A91" w:rsidR="002426C3" w:rsidRDefault="00B533D3" w:rsidP="00B533D3">
            <w:pPr>
              <w:pStyle w:val="Listenabsatz"/>
              <w:numPr>
                <w:ilvl w:val="1"/>
                <w:numId w:val="2"/>
              </w:numPr>
              <w:spacing w:after="0" w:line="259" w:lineRule="auto"/>
              <w:jc w:val="both"/>
            </w:pPr>
            <w:r w:rsidRPr="00551C40">
              <w:rPr>
                <w:color w:val="AEAAAA" w:themeColor="background2" w:themeShade="BF"/>
              </w:rPr>
              <w:t>in Arbeit</w:t>
            </w:r>
          </w:p>
        </w:tc>
      </w:tr>
    </w:tbl>
    <w:p w14:paraId="2DC56DBF" w14:textId="11EDE2C7" w:rsidR="002426C3" w:rsidRDefault="002426C3">
      <w:pPr>
        <w:spacing w:after="0" w:line="259" w:lineRule="auto"/>
        <w:ind w:left="81" w:firstLine="0"/>
        <w:jc w:val="center"/>
      </w:pPr>
    </w:p>
    <w:p w14:paraId="038627C0" w14:textId="77777777" w:rsidR="002426C3" w:rsidRDefault="00000000">
      <w:pPr>
        <w:spacing w:after="0" w:line="259" w:lineRule="auto"/>
        <w:ind w:left="0" w:firstLine="0"/>
      </w:pPr>
      <w:r>
        <w:rPr>
          <w:rFonts w:ascii="Times New Roman" w:eastAsia="Times New Roman" w:hAnsi="Times New Roman" w:cs="Times New Roman"/>
          <w:sz w:val="24"/>
        </w:rPr>
        <w:t xml:space="preserve"> </w:t>
      </w:r>
    </w:p>
    <w:sectPr w:rsidR="002426C3">
      <w:pgSz w:w="11900" w:h="16840"/>
      <w:pgMar w:top="702" w:right="1450" w:bottom="715" w:left="14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20B0604020202020204"/>
    <w:charset w:val="00"/>
    <w:family w:val="roman"/>
    <w:notTrueType/>
    <w:pitch w:val="default"/>
  </w:font>
  <w:font w:name="ArialUnicodeMS">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34"/>
    <w:multiLevelType w:val="multilevel"/>
    <w:tmpl w:val="66A4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D78E3"/>
    <w:multiLevelType w:val="multilevel"/>
    <w:tmpl w:val="D58C1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083"/>
    <w:multiLevelType w:val="multilevel"/>
    <w:tmpl w:val="2A10E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C7336"/>
    <w:multiLevelType w:val="multilevel"/>
    <w:tmpl w:val="3D7C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B792F"/>
    <w:multiLevelType w:val="multilevel"/>
    <w:tmpl w:val="B182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23643"/>
    <w:multiLevelType w:val="multilevel"/>
    <w:tmpl w:val="E1D2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2756B"/>
    <w:multiLevelType w:val="multilevel"/>
    <w:tmpl w:val="BC0C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48272F"/>
    <w:multiLevelType w:val="multilevel"/>
    <w:tmpl w:val="F368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130F1F"/>
    <w:multiLevelType w:val="multilevel"/>
    <w:tmpl w:val="7DC2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2E18BE"/>
    <w:multiLevelType w:val="multilevel"/>
    <w:tmpl w:val="B2C4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15189B"/>
    <w:multiLevelType w:val="multilevel"/>
    <w:tmpl w:val="047C598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Calibri" w:hAnsi="Calibri" w:cs="Calibri" w:hint="default"/>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C62E8D"/>
    <w:multiLevelType w:val="multilevel"/>
    <w:tmpl w:val="03C8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8C75AF"/>
    <w:multiLevelType w:val="hybridMultilevel"/>
    <w:tmpl w:val="1090A1CA"/>
    <w:lvl w:ilvl="0" w:tplc="7A5EDDE4">
      <w:start w:val="19"/>
      <w:numFmt w:val="bullet"/>
      <w:lvlText w:val="-"/>
      <w:lvlJc w:val="left"/>
      <w:pPr>
        <w:ind w:left="362" w:hanging="360"/>
      </w:pPr>
      <w:rPr>
        <w:rFonts w:ascii="Calibri" w:eastAsia="Times New Roman" w:hAnsi="Calibri" w:cs="Calibri" w:hint="default"/>
      </w:rPr>
    </w:lvl>
    <w:lvl w:ilvl="1" w:tplc="04070003">
      <w:start w:val="1"/>
      <w:numFmt w:val="bullet"/>
      <w:lvlText w:val="o"/>
      <w:lvlJc w:val="left"/>
      <w:pPr>
        <w:ind w:left="1082" w:hanging="360"/>
      </w:pPr>
      <w:rPr>
        <w:rFonts w:ascii="Courier New" w:hAnsi="Courier New" w:cs="Courier New" w:hint="default"/>
      </w:rPr>
    </w:lvl>
    <w:lvl w:ilvl="2" w:tplc="04070005" w:tentative="1">
      <w:start w:val="1"/>
      <w:numFmt w:val="bullet"/>
      <w:lvlText w:val=""/>
      <w:lvlJc w:val="left"/>
      <w:pPr>
        <w:ind w:left="1802" w:hanging="360"/>
      </w:pPr>
      <w:rPr>
        <w:rFonts w:ascii="Wingdings" w:hAnsi="Wingdings" w:hint="default"/>
      </w:rPr>
    </w:lvl>
    <w:lvl w:ilvl="3" w:tplc="04070001" w:tentative="1">
      <w:start w:val="1"/>
      <w:numFmt w:val="bullet"/>
      <w:lvlText w:val=""/>
      <w:lvlJc w:val="left"/>
      <w:pPr>
        <w:ind w:left="2522" w:hanging="360"/>
      </w:pPr>
      <w:rPr>
        <w:rFonts w:ascii="Symbol" w:hAnsi="Symbol" w:hint="default"/>
      </w:rPr>
    </w:lvl>
    <w:lvl w:ilvl="4" w:tplc="04070003" w:tentative="1">
      <w:start w:val="1"/>
      <w:numFmt w:val="bullet"/>
      <w:lvlText w:val="o"/>
      <w:lvlJc w:val="left"/>
      <w:pPr>
        <w:ind w:left="3242" w:hanging="360"/>
      </w:pPr>
      <w:rPr>
        <w:rFonts w:ascii="Courier New" w:hAnsi="Courier New" w:cs="Courier New" w:hint="default"/>
      </w:rPr>
    </w:lvl>
    <w:lvl w:ilvl="5" w:tplc="04070005" w:tentative="1">
      <w:start w:val="1"/>
      <w:numFmt w:val="bullet"/>
      <w:lvlText w:val=""/>
      <w:lvlJc w:val="left"/>
      <w:pPr>
        <w:ind w:left="3962" w:hanging="360"/>
      </w:pPr>
      <w:rPr>
        <w:rFonts w:ascii="Wingdings" w:hAnsi="Wingdings" w:hint="default"/>
      </w:rPr>
    </w:lvl>
    <w:lvl w:ilvl="6" w:tplc="04070001" w:tentative="1">
      <w:start w:val="1"/>
      <w:numFmt w:val="bullet"/>
      <w:lvlText w:val=""/>
      <w:lvlJc w:val="left"/>
      <w:pPr>
        <w:ind w:left="4682" w:hanging="360"/>
      </w:pPr>
      <w:rPr>
        <w:rFonts w:ascii="Symbol" w:hAnsi="Symbol" w:hint="default"/>
      </w:rPr>
    </w:lvl>
    <w:lvl w:ilvl="7" w:tplc="04070003" w:tentative="1">
      <w:start w:val="1"/>
      <w:numFmt w:val="bullet"/>
      <w:lvlText w:val="o"/>
      <w:lvlJc w:val="left"/>
      <w:pPr>
        <w:ind w:left="5402" w:hanging="360"/>
      </w:pPr>
      <w:rPr>
        <w:rFonts w:ascii="Courier New" w:hAnsi="Courier New" w:cs="Courier New" w:hint="default"/>
      </w:rPr>
    </w:lvl>
    <w:lvl w:ilvl="8" w:tplc="04070005" w:tentative="1">
      <w:start w:val="1"/>
      <w:numFmt w:val="bullet"/>
      <w:lvlText w:val=""/>
      <w:lvlJc w:val="left"/>
      <w:pPr>
        <w:ind w:left="6122" w:hanging="360"/>
      </w:pPr>
      <w:rPr>
        <w:rFonts w:ascii="Wingdings" w:hAnsi="Wingdings" w:hint="default"/>
      </w:rPr>
    </w:lvl>
  </w:abstractNum>
  <w:abstractNum w:abstractNumId="13" w15:restartNumberingAfterBreak="0">
    <w:nsid w:val="61B51DC4"/>
    <w:multiLevelType w:val="multilevel"/>
    <w:tmpl w:val="1E2E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0D45DC"/>
    <w:multiLevelType w:val="hybridMultilevel"/>
    <w:tmpl w:val="88A8FE3C"/>
    <w:lvl w:ilvl="0" w:tplc="DD2A3EEC">
      <w:start w:val="1"/>
      <w:numFmt w:val="decimal"/>
      <w:lvlText w:val="%1"/>
      <w:lvlJc w:val="left"/>
      <w:pPr>
        <w:ind w:left="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FC6E4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08025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2FD2EB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319A45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22B612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83884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788CC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3B6165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5" w15:restartNumberingAfterBreak="0">
    <w:nsid w:val="6B393667"/>
    <w:multiLevelType w:val="hybridMultilevel"/>
    <w:tmpl w:val="194A8858"/>
    <w:lvl w:ilvl="0" w:tplc="90325444">
      <w:start w:val="19"/>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027942"/>
    <w:multiLevelType w:val="multilevel"/>
    <w:tmpl w:val="5FF8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0A7E6D"/>
    <w:multiLevelType w:val="multilevel"/>
    <w:tmpl w:val="D740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070DA8"/>
    <w:multiLevelType w:val="multilevel"/>
    <w:tmpl w:val="410E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173FD1"/>
    <w:multiLevelType w:val="multilevel"/>
    <w:tmpl w:val="DCC06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695216">
    <w:abstractNumId w:val="14"/>
  </w:num>
  <w:num w:numId="2" w16cid:durableId="1841846125">
    <w:abstractNumId w:val="10"/>
  </w:num>
  <w:num w:numId="3" w16cid:durableId="1073087162">
    <w:abstractNumId w:val="16"/>
  </w:num>
  <w:num w:numId="4" w16cid:durableId="924654600">
    <w:abstractNumId w:val="19"/>
  </w:num>
  <w:num w:numId="5" w16cid:durableId="637539194">
    <w:abstractNumId w:val="0"/>
  </w:num>
  <w:num w:numId="6" w16cid:durableId="399446289">
    <w:abstractNumId w:val="9"/>
  </w:num>
  <w:num w:numId="7" w16cid:durableId="366414521">
    <w:abstractNumId w:val="7"/>
  </w:num>
  <w:num w:numId="8" w16cid:durableId="218249341">
    <w:abstractNumId w:val="15"/>
  </w:num>
  <w:num w:numId="9" w16cid:durableId="672876936">
    <w:abstractNumId w:val="12"/>
  </w:num>
  <w:num w:numId="10" w16cid:durableId="1296645873">
    <w:abstractNumId w:val="6"/>
  </w:num>
  <w:num w:numId="11" w16cid:durableId="139927211">
    <w:abstractNumId w:val="4"/>
  </w:num>
  <w:num w:numId="12" w16cid:durableId="54788309">
    <w:abstractNumId w:val="3"/>
  </w:num>
  <w:num w:numId="13" w16cid:durableId="343821222">
    <w:abstractNumId w:val="17"/>
  </w:num>
  <w:num w:numId="14" w16cid:durableId="120731893">
    <w:abstractNumId w:val="11"/>
  </w:num>
  <w:num w:numId="15" w16cid:durableId="1140343143">
    <w:abstractNumId w:val="5"/>
  </w:num>
  <w:num w:numId="16" w16cid:durableId="713579860">
    <w:abstractNumId w:val="18"/>
  </w:num>
  <w:num w:numId="17" w16cid:durableId="638455530">
    <w:abstractNumId w:val="2"/>
  </w:num>
  <w:num w:numId="18" w16cid:durableId="1582981931">
    <w:abstractNumId w:val="13"/>
  </w:num>
  <w:num w:numId="19" w16cid:durableId="2041582937">
    <w:abstractNumId w:val="1"/>
  </w:num>
  <w:num w:numId="20" w16cid:durableId="869336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C3"/>
    <w:rsid w:val="00070D74"/>
    <w:rsid w:val="00083956"/>
    <w:rsid w:val="00106512"/>
    <w:rsid w:val="00146FD5"/>
    <w:rsid w:val="0020711A"/>
    <w:rsid w:val="002426C3"/>
    <w:rsid w:val="002829B7"/>
    <w:rsid w:val="00434954"/>
    <w:rsid w:val="0051653A"/>
    <w:rsid w:val="0051784B"/>
    <w:rsid w:val="00551C40"/>
    <w:rsid w:val="006E1525"/>
    <w:rsid w:val="0070537F"/>
    <w:rsid w:val="00746498"/>
    <w:rsid w:val="007527D6"/>
    <w:rsid w:val="0077607F"/>
    <w:rsid w:val="007806EB"/>
    <w:rsid w:val="00A25629"/>
    <w:rsid w:val="00AA5D6D"/>
    <w:rsid w:val="00B13683"/>
    <w:rsid w:val="00B533D3"/>
    <w:rsid w:val="00B6396B"/>
    <w:rsid w:val="00BF1A03"/>
    <w:rsid w:val="00C27B22"/>
    <w:rsid w:val="00C64A25"/>
    <w:rsid w:val="00CA17FA"/>
    <w:rsid w:val="00CF262D"/>
    <w:rsid w:val="00E113DF"/>
    <w:rsid w:val="00E57DF7"/>
    <w:rsid w:val="00EA3245"/>
    <w:rsid w:val="00EF6065"/>
    <w:rsid w:val="00F15692"/>
    <w:rsid w:val="00FA100D"/>
    <w:rsid w:val="00FF77C3"/>
    <w:rsid w:val="00FF78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E4C47B4"/>
  <w15:docId w15:val="{526CCB2D-6FAA-B049-A09F-D5A0B9F3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8" w:lineRule="auto"/>
      <w:ind w:left="10" w:hanging="10"/>
    </w:pPr>
    <w:rPr>
      <w:rFonts w:ascii="Calibri" w:eastAsia="Calibri" w:hAnsi="Calibri" w:cs="Calibri"/>
      <w:color w:val="000000"/>
      <w:sz w:val="20"/>
    </w:rPr>
  </w:style>
  <w:style w:type="paragraph" w:styleId="berschrift1">
    <w:name w:val="heading 1"/>
    <w:next w:val="Standard"/>
    <w:link w:val="berschrift1Zchn"/>
    <w:uiPriority w:val="9"/>
    <w:qFormat/>
    <w:pPr>
      <w:keepNext/>
      <w:keepLines/>
      <w:spacing w:line="259" w:lineRule="auto"/>
      <w:outlineLvl w:val="0"/>
    </w:pPr>
    <w:rPr>
      <w:rFonts w:ascii="Calibri" w:eastAsia="Calibri" w:hAnsi="Calibri" w:cs="Calibri"/>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paragraph" w:styleId="StandardWeb">
    <w:name w:val="Normal (Web)"/>
    <w:basedOn w:val="Standard"/>
    <w:uiPriority w:val="99"/>
    <w:unhideWhenUsed/>
    <w:rsid w:val="00746498"/>
    <w:pPr>
      <w:spacing w:before="100" w:beforeAutospacing="1" w:after="100" w:afterAutospacing="1" w:line="240" w:lineRule="auto"/>
      <w:ind w:left="0" w:firstLine="0"/>
    </w:pPr>
    <w:rPr>
      <w:rFonts w:ascii="Times New Roman" w:eastAsia="Times New Roman" w:hAnsi="Times New Roman" w:cs="Times New Roman"/>
      <w:color w:val="auto"/>
      <w:sz w:val="24"/>
    </w:rPr>
  </w:style>
  <w:style w:type="paragraph" w:styleId="Listenabsatz">
    <w:name w:val="List Paragraph"/>
    <w:basedOn w:val="Standard"/>
    <w:uiPriority w:val="34"/>
    <w:qFormat/>
    <w:rsid w:val="00B53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743">
      <w:bodyDiv w:val="1"/>
      <w:marLeft w:val="0"/>
      <w:marRight w:val="0"/>
      <w:marTop w:val="0"/>
      <w:marBottom w:val="0"/>
      <w:divBdr>
        <w:top w:val="none" w:sz="0" w:space="0" w:color="auto"/>
        <w:left w:val="none" w:sz="0" w:space="0" w:color="auto"/>
        <w:bottom w:val="none" w:sz="0" w:space="0" w:color="auto"/>
        <w:right w:val="none" w:sz="0" w:space="0" w:color="auto"/>
      </w:divBdr>
      <w:divsChild>
        <w:div w:id="2106267716">
          <w:marLeft w:val="0"/>
          <w:marRight w:val="0"/>
          <w:marTop w:val="0"/>
          <w:marBottom w:val="0"/>
          <w:divBdr>
            <w:top w:val="none" w:sz="0" w:space="0" w:color="auto"/>
            <w:left w:val="none" w:sz="0" w:space="0" w:color="auto"/>
            <w:bottom w:val="none" w:sz="0" w:space="0" w:color="auto"/>
            <w:right w:val="none" w:sz="0" w:space="0" w:color="auto"/>
          </w:divBdr>
          <w:divsChild>
            <w:div w:id="1234972138">
              <w:marLeft w:val="0"/>
              <w:marRight w:val="0"/>
              <w:marTop w:val="0"/>
              <w:marBottom w:val="0"/>
              <w:divBdr>
                <w:top w:val="none" w:sz="0" w:space="0" w:color="auto"/>
                <w:left w:val="none" w:sz="0" w:space="0" w:color="auto"/>
                <w:bottom w:val="none" w:sz="0" w:space="0" w:color="auto"/>
                <w:right w:val="none" w:sz="0" w:space="0" w:color="auto"/>
              </w:divBdr>
              <w:divsChild>
                <w:div w:id="246967152">
                  <w:marLeft w:val="0"/>
                  <w:marRight w:val="0"/>
                  <w:marTop w:val="0"/>
                  <w:marBottom w:val="0"/>
                  <w:divBdr>
                    <w:top w:val="none" w:sz="0" w:space="0" w:color="auto"/>
                    <w:left w:val="none" w:sz="0" w:space="0" w:color="auto"/>
                    <w:bottom w:val="none" w:sz="0" w:space="0" w:color="auto"/>
                    <w:right w:val="none" w:sz="0" w:space="0" w:color="auto"/>
                  </w:divBdr>
                  <w:divsChild>
                    <w:div w:id="2784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8057">
      <w:bodyDiv w:val="1"/>
      <w:marLeft w:val="0"/>
      <w:marRight w:val="0"/>
      <w:marTop w:val="0"/>
      <w:marBottom w:val="0"/>
      <w:divBdr>
        <w:top w:val="none" w:sz="0" w:space="0" w:color="auto"/>
        <w:left w:val="none" w:sz="0" w:space="0" w:color="auto"/>
        <w:bottom w:val="none" w:sz="0" w:space="0" w:color="auto"/>
        <w:right w:val="none" w:sz="0" w:space="0" w:color="auto"/>
      </w:divBdr>
      <w:divsChild>
        <w:div w:id="1288466600">
          <w:marLeft w:val="0"/>
          <w:marRight w:val="0"/>
          <w:marTop w:val="0"/>
          <w:marBottom w:val="0"/>
          <w:divBdr>
            <w:top w:val="none" w:sz="0" w:space="0" w:color="auto"/>
            <w:left w:val="none" w:sz="0" w:space="0" w:color="auto"/>
            <w:bottom w:val="none" w:sz="0" w:space="0" w:color="auto"/>
            <w:right w:val="none" w:sz="0" w:space="0" w:color="auto"/>
          </w:divBdr>
          <w:divsChild>
            <w:div w:id="22750636">
              <w:marLeft w:val="0"/>
              <w:marRight w:val="0"/>
              <w:marTop w:val="0"/>
              <w:marBottom w:val="0"/>
              <w:divBdr>
                <w:top w:val="none" w:sz="0" w:space="0" w:color="auto"/>
                <w:left w:val="none" w:sz="0" w:space="0" w:color="auto"/>
                <w:bottom w:val="none" w:sz="0" w:space="0" w:color="auto"/>
                <w:right w:val="none" w:sz="0" w:space="0" w:color="auto"/>
              </w:divBdr>
              <w:divsChild>
                <w:div w:id="663899351">
                  <w:marLeft w:val="0"/>
                  <w:marRight w:val="0"/>
                  <w:marTop w:val="0"/>
                  <w:marBottom w:val="0"/>
                  <w:divBdr>
                    <w:top w:val="none" w:sz="0" w:space="0" w:color="auto"/>
                    <w:left w:val="none" w:sz="0" w:space="0" w:color="auto"/>
                    <w:bottom w:val="none" w:sz="0" w:space="0" w:color="auto"/>
                    <w:right w:val="none" w:sz="0" w:space="0" w:color="auto"/>
                  </w:divBdr>
                  <w:divsChild>
                    <w:div w:id="20548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1660">
      <w:bodyDiv w:val="1"/>
      <w:marLeft w:val="0"/>
      <w:marRight w:val="0"/>
      <w:marTop w:val="0"/>
      <w:marBottom w:val="0"/>
      <w:divBdr>
        <w:top w:val="none" w:sz="0" w:space="0" w:color="auto"/>
        <w:left w:val="none" w:sz="0" w:space="0" w:color="auto"/>
        <w:bottom w:val="none" w:sz="0" w:space="0" w:color="auto"/>
        <w:right w:val="none" w:sz="0" w:space="0" w:color="auto"/>
      </w:divBdr>
      <w:divsChild>
        <w:div w:id="1662078891">
          <w:marLeft w:val="0"/>
          <w:marRight w:val="0"/>
          <w:marTop w:val="0"/>
          <w:marBottom w:val="0"/>
          <w:divBdr>
            <w:top w:val="none" w:sz="0" w:space="0" w:color="auto"/>
            <w:left w:val="none" w:sz="0" w:space="0" w:color="auto"/>
            <w:bottom w:val="none" w:sz="0" w:space="0" w:color="auto"/>
            <w:right w:val="none" w:sz="0" w:space="0" w:color="auto"/>
          </w:divBdr>
          <w:divsChild>
            <w:div w:id="349071310">
              <w:marLeft w:val="0"/>
              <w:marRight w:val="0"/>
              <w:marTop w:val="0"/>
              <w:marBottom w:val="0"/>
              <w:divBdr>
                <w:top w:val="none" w:sz="0" w:space="0" w:color="auto"/>
                <w:left w:val="none" w:sz="0" w:space="0" w:color="auto"/>
                <w:bottom w:val="none" w:sz="0" w:space="0" w:color="auto"/>
                <w:right w:val="none" w:sz="0" w:space="0" w:color="auto"/>
              </w:divBdr>
              <w:divsChild>
                <w:div w:id="5314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3463">
      <w:bodyDiv w:val="1"/>
      <w:marLeft w:val="0"/>
      <w:marRight w:val="0"/>
      <w:marTop w:val="0"/>
      <w:marBottom w:val="0"/>
      <w:divBdr>
        <w:top w:val="none" w:sz="0" w:space="0" w:color="auto"/>
        <w:left w:val="none" w:sz="0" w:space="0" w:color="auto"/>
        <w:bottom w:val="none" w:sz="0" w:space="0" w:color="auto"/>
        <w:right w:val="none" w:sz="0" w:space="0" w:color="auto"/>
      </w:divBdr>
      <w:divsChild>
        <w:div w:id="442699764">
          <w:marLeft w:val="0"/>
          <w:marRight w:val="0"/>
          <w:marTop w:val="0"/>
          <w:marBottom w:val="0"/>
          <w:divBdr>
            <w:top w:val="none" w:sz="0" w:space="0" w:color="auto"/>
            <w:left w:val="none" w:sz="0" w:space="0" w:color="auto"/>
            <w:bottom w:val="none" w:sz="0" w:space="0" w:color="auto"/>
            <w:right w:val="none" w:sz="0" w:space="0" w:color="auto"/>
          </w:divBdr>
          <w:divsChild>
            <w:div w:id="1147092410">
              <w:marLeft w:val="0"/>
              <w:marRight w:val="0"/>
              <w:marTop w:val="0"/>
              <w:marBottom w:val="0"/>
              <w:divBdr>
                <w:top w:val="none" w:sz="0" w:space="0" w:color="auto"/>
                <w:left w:val="none" w:sz="0" w:space="0" w:color="auto"/>
                <w:bottom w:val="none" w:sz="0" w:space="0" w:color="auto"/>
                <w:right w:val="none" w:sz="0" w:space="0" w:color="auto"/>
              </w:divBdr>
              <w:divsChild>
                <w:div w:id="439684235">
                  <w:marLeft w:val="0"/>
                  <w:marRight w:val="0"/>
                  <w:marTop w:val="0"/>
                  <w:marBottom w:val="0"/>
                  <w:divBdr>
                    <w:top w:val="none" w:sz="0" w:space="0" w:color="auto"/>
                    <w:left w:val="none" w:sz="0" w:space="0" w:color="auto"/>
                    <w:bottom w:val="none" w:sz="0" w:space="0" w:color="auto"/>
                    <w:right w:val="none" w:sz="0" w:space="0" w:color="auto"/>
                  </w:divBdr>
                  <w:divsChild>
                    <w:div w:id="762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81161">
      <w:bodyDiv w:val="1"/>
      <w:marLeft w:val="0"/>
      <w:marRight w:val="0"/>
      <w:marTop w:val="0"/>
      <w:marBottom w:val="0"/>
      <w:divBdr>
        <w:top w:val="none" w:sz="0" w:space="0" w:color="auto"/>
        <w:left w:val="none" w:sz="0" w:space="0" w:color="auto"/>
        <w:bottom w:val="none" w:sz="0" w:space="0" w:color="auto"/>
        <w:right w:val="none" w:sz="0" w:space="0" w:color="auto"/>
      </w:divBdr>
      <w:divsChild>
        <w:div w:id="108164028">
          <w:marLeft w:val="0"/>
          <w:marRight w:val="0"/>
          <w:marTop w:val="0"/>
          <w:marBottom w:val="0"/>
          <w:divBdr>
            <w:top w:val="none" w:sz="0" w:space="0" w:color="auto"/>
            <w:left w:val="none" w:sz="0" w:space="0" w:color="auto"/>
            <w:bottom w:val="none" w:sz="0" w:space="0" w:color="auto"/>
            <w:right w:val="none" w:sz="0" w:space="0" w:color="auto"/>
          </w:divBdr>
          <w:divsChild>
            <w:div w:id="568419879">
              <w:marLeft w:val="0"/>
              <w:marRight w:val="0"/>
              <w:marTop w:val="0"/>
              <w:marBottom w:val="0"/>
              <w:divBdr>
                <w:top w:val="none" w:sz="0" w:space="0" w:color="auto"/>
                <w:left w:val="none" w:sz="0" w:space="0" w:color="auto"/>
                <w:bottom w:val="none" w:sz="0" w:space="0" w:color="auto"/>
                <w:right w:val="none" w:sz="0" w:space="0" w:color="auto"/>
              </w:divBdr>
              <w:divsChild>
                <w:div w:id="9801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69328">
      <w:bodyDiv w:val="1"/>
      <w:marLeft w:val="0"/>
      <w:marRight w:val="0"/>
      <w:marTop w:val="0"/>
      <w:marBottom w:val="0"/>
      <w:divBdr>
        <w:top w:val="none" w:sz="0" w:space="0" w:color="auto"/>
        <w:left w:val="none" w:sz="0" w:space="0" w:color="auto"/>
        <w:bottom w:val="none" w:sz="0" w:space="0" w:color="auto"/>
        <w:right w:val="none" w:sz="0" w:space="0" w:color="auto"/>
      </w:divBdr>
      <w:divsChild>
        <w:div w:id="587810935">
          <w:marLeft w:val="0"/>
          <w:marRight w:val="0"/>
          <w:marTop w:val="0"/>
          <w:marBottom w:val="0"/>
          <w:divBdr>
            <w:top w:val="none" w:sz="0" w:space="0" w:color="auto"/>
            <w:left w:val="none" w:sz="0" w:space="0" w:color="auto"/>
            <w:bottom w:val="none" w:sz="0" w:space="0" w:color="auto"/>
            <w:right w:val="none" w:sz="0" w:space="0" w:color="auto"/>
          </w:divBdr>
          <w:divsChild>
            <w:div w:id="1699236843">
              <w:marLeft w:val="0"/>
              <w:marRight w:val="0"/>
              <w:marTop w:val="0"/>
              <w:marBottom w:val="0"/>
              <w:divBdr>
                <w:top w:val="none" w:sz="0" w:space="0" w:color="auto"/>
                <w:left w:val="none" w:sz="0" w:space="0" w:color="auto"/>
                <w:bottom w:val="none" w:sz="0" w:space="0" w:color="auto"/>
                <w:right w:val="none" w:sz="0" w:space="0" w:color="auto"/>
              </w:divBdr>
              <w:divsChild>
                <w:div w:id="15040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8805">
      <w:bodyDiv w:val="1"/>
      <w:marLeft w:val="0"/>
      <w:marRight w:val="0"/>
      <w:marTop w:val="0"/>
      <w:marBottom w:val="0"/>
      <w:divBdr>
        <w:top w:val="none" w:sz="0" w:space="0" w:color="auto"/>
        <w:left w:val="none" w:sz="0" w:space="0" w:color="auto"/>
        <w:bottom w:val="none" w:sz="0" w:space="0" w:color="auto"/>
        <w:right w:val="none" w:sz="0" w:space="0" w:color="auto"/>
      </w:divBdr>
      <w:divsChild>
        <w:div w:id="372771151">
          <w:marLeft w:val="0"/>
          <w:marRight w:val="0"/>
          <w:marTop w:val="0"/>
          <w:marBottom w:val="0"/>
          <w:divBdr>
            <w:top w:val="none" w:sz="0" w:space="0" w:color="auto"/>
            <w:left w:val="none" w:sz="0" w:space="0" w:color="auto"/>
            <w:bottom w:val="none" w:sz="0" w:space="0" w:color="auto"/>
            <w:right w:val="none" w:sz="0" w:space="0" w:color="auto"/>
          </w:divBdr>
          <w:divsChild>
            <w:div w:id="958024163">
              <w:marLeft w:val="0"/>
              <w:marRight w:val="0"/>
              <w:marTop w:val="0"/>
              <w:marBottom w:val="0"/>
              <w:divBdr>
                <w:top w:val="none" w:sz="0" w:space="0" w:color="auto"/>
                <w:left w:val="none" w:sz="0" w:space="0" w:color="auto"/>
                <w:bottom w:val="none" w:sz="0" w:space="0" w:color="auto"/>
                <w:right w:val="none" w:sz="0" w:space="0" w:color="auto"/>
              </w:divBdr>
              <w:divsChild>
                <w:div w:id="305937677">
                  <w:marLeft w:val="0"/>
                  <w:marRight w:val="0"/>
                  <w:marTop w:val="0"/>
                  <w:marBottom w:val="0"/>
                  <w:divBdr>
                    <w:top w:val="none" w:sz="0" w:space="0" w:color="auto"/>
                    <w:left w:val="none" w:sz="0" w:space="0" w:color="auto"/>
                    <w:bottom w:val="none" w:sz="0" w:space="0" w:color="auto"/>
                    <w:right w:val="none" w:sz="0" w:space="0" w:color="auto"/>
                  </w:divBdr>
                  <w:divsChild>
                    <w:div w:id="2828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00605">
      <w:bodyDiv w:val="1"/>
      <w:marLeft w:val="0"/>
      <w:marRight w:val="0"/>
      <w:marTop w:val="0"/>
      <w:marBottom w:val="0"/>
      <w:divBdr>
        <w:top w:val="none" w:sz="0" w:space="0" w:color="auto"/>
        <w:left w:val="none" w:sz="0" w:space="0" w:color="auto"/>
        <w:bottom w:val="none" w:sz="0" w:space="0" w:color="auto"/>
        <w:right w:val="none" w:sz="0" w:space="0" w:color="auto"/>
      </w:divBdr>
      <w:divsChild>
        <w:div w:id="1167137485">
          <w:marLeft w:val="0"/>
          <w:marRight w:val="0"/>
          <w:marTop w:val="0"/>
          <w:marBottom w:val="0"/>
          <w:divBdr>
            <w:top w:val="none" w:sz="0" w:space="0" w:color="auto"/>
            <w:left w:val="none" w:sz="0" w:space="0" w:color="auto"/>
            <w:bottom w:val="none" w:sz="0" w:space="0" w:color="auto"/>
            <w:right w:val="none" w:sz="0" w:space="0" w:color="auto"/>
          </w:divBdr>
          <w:divsChild>
            <w:div w:id="426122337">
              <w:marLeft w:val="0"/>
              <w:marRight w:val="0"/>
              <w:marTop w:val="0"/>
              <w:marBottom w:val="0"/>
              <w:divBdr>
                <w:top w:val="none" w:sz="0" w:space="0" w:color="auto"/>
                <w:left w:val="none" w:sz="0" w:space="0" w:color="auto"/>
                <w:bottom w:val="none" w:sz="0" w:space="0" w:color="auto"/>
                <w:right w:val="none" w:sz="0" w:space="0" w:color="auto"/>
              </w:divBdr>
              <w:divsChild>
                <w:div w:id="13740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7907">
      <w:bodyDiv w:val="1"/>
      <w:marLeft w:val="0"/>
      <w:marRight w:val="0"/>
      <w:marTop w:val="0"/>
      <w:marBottom w:val="0"/>
      <w:divBdr>
        <w:top w:val="none" w:sz="0" w:space="0" w:color="auto"/>
        <w:left w:val="none" w:sz="0" w:space="0" w:color="auto"/>
        <w:bottom w:val="none" w:sz="0" w:space="0" w:color="auto"/>
        <w:right w:val="none" w:sz="0" w:space="0" w:color="auto"/>
      </w:divBdr>
      <w:divsChild>
        <w:div w:id="1013651156">
          <w:marLeft w:val="0"/>
          <w:marRight w:val="0"/>
          <w:marTop w:val="0"/>
          <w:marBottom w:val="0"/>
          <w:divBdr>
            <w:top w:val="none" w:sz="0" w:space="0" w:color="auto"/>
            <w:left w:val="none" w:sz="0" w:space="0" w:color="auto"/>
            <w:bottom w:val="none" w:sz="0" w:space="0" w:color="auto"/>
            <w:right w:val="none" w:sz="0" w:space="0" w:color="auto"/>
          </w:divBdr>
          <w:divsChild>
            <w:div w:id="1693996300">
              <w:marLeft w:val="0"/>
              <w:marRight w:val="0"/>
              <w:marTop w:val="0"/>
              <w:marBottom w:val="0"/>
              <w:divBdr>
                <w:top w:val="none" w:sz="0" w:space="0" w:color="auto"/>
                <w:left w:val="none" w:sz="0" w:space="0" w:color="auto"/>
                <w:bottom w:val="none" w:sz="0" w:space="0" w:color="auto"/>
                <w:right w:val="none" w:sz="0" w:space="0" w:color="auto"/>
              </w:divBdr>
              <w:divsChild>
                <w:div w:id="11712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5037">
      <w:bodyDiv w:val="1"/>
      <w:marLeft w:val="0"/>
      <w:marRight w:val="0"/>
      <w:marTop w:val="0"/>
      <w:marBottom w:val="0"/>
      <w:divBdr>
        <w:top w:val="none" w:sz="0" w:space="0" w:color="auto"/>
        <w:left w:val="none" w:sz="0" w:space="0" w:color="auto"/>
        <w:bottom w:val="none" w:sz="0" w:space="0" w:color="auto"/>
        <w:right w:val="none" w:sz="0" w:space="0" w:color="auto"/>
      </w:divBdr>
      <w:divsChild>
        <w:div w:id="1625576322">
          <w:marLeft w:val="0"/>
          <w:marRight w:val="0"/>
          <w:marTop w:val="0"/>
          <w:marBottom w:val="0"/>
          <w:divBdr>
            <w:top w:val="none" w:sz="0" w:space="0" w:color="auto"/>
            <w:left w:val="none" w:sz="0" w:space="0" w:color="auto"/>
            <w:bottom w:val="none" w:sz="0" w:space="0" w:color="auto"/>
            <w:right w:val="none" w:sz="0" w:space="0" w:color="auto"/>
          </w:divBdr>
          <w:divsChild>
            <w:div w:id="889463302">
              <w:marLeft w:val="0"/>
              <w:marRight w:val="0"/>
              <w:marTop w:val="0"/>
              <w:marBottom w:val="0"/>
              <w:divBdr>
                <w:top w:val="none" w:sz="0" w:space="0" w:color="auto"/>
                <w:left w:val="none" w:sz="0" w:space="0" w:color="auto"/>
                <w:bottom w:val="none" w:sz="0" w:space="0" w:color="auto"/>
                <w:right w:val="none" w:sz="0" w:space="0" w:color="auto"/>
              </w:divBdr>
              <w:divsChild>
                <w:div w:id="832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1787">
      <w:bodyDiv w:val="1"/>
      <w:marLeft w:val="0"/>
      <w:marRight w:val="0"/>
      <w:marTop w:val="0"/>
      <w:marBottom w:val="0"/>
      <w:divBdr>
        <w:top w:val="none" w:sz="0" w:space="0" w:color="auto"/>
        <w:left w:val="none" w:sz="0" w:space="0" w:color="auto"/>
        <w:bottom w:val="none" w:sz="0" w:space="0" w:color="auto"/>
        <w:right w:val="none" w:sz="0" w:space="0" w:color="auto"/>
      </w:divBdr>
      <w:divsChild>
        <w:div w:id="1919051705">
          <w:marLeft w:val="0"/>
          <w:marRight w:val="0"/>
          <w:marTop w:val="0"/>
          <w:marBottom w:val="0"/>
          <w:divBdr>
            <w:top w:val="none" w:sz="0" w:space="0" w:color="auto"/>
            <w:left w:val="none" w:sz="0" w:space="0" w:color="auto"/>
            <w:bottom w:val="none" w:sz="0" w:space="0" w:color="auto"/>
            <w:right w:val="none" w:sz="0" w:space="0" w:color="auto"/>
          </w:divBdr>
          <w:divsChild>
            <w:div w:id="2094663864">
              <w:marLeft w:val="0"/>
              <w:marRight w:val="0"/>
              <w:marTop w:val="0"/>
              <w:marBottom w:val="0"/>
              <w:divBdr>
                <w:top w:val="none" w:sz="0" w:space="0" w:color="auto"/>
                <w:left w:val="none" w:sz="0" w:space="0" w:color="auto"/>
                <w:bottom w:val="none" w:sz="0" w:space="0" w:color="auto"/>
                <w:right w:val="none" w:sz="0" w:space="0" w:color="auto"/>
              </w:divBdr>
              <w:divsChild>
                <w:div w:id="5756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3555">
      <w:bodyDiv w:val="1"/>
      <w:marLeft w:val="0"/>
      <w:marRight w:val="0"/>
      <w:marTop w:val="0"/>
      <w:marBottom w:val="0"/>
      <w:divBdr>
        <w:top w:val="none" w:sz="0" w:space="0" w:color="auto"/>
        <w:left w:val="none" w:sz="0" w:space="0" w:color="auto"/>
        <w:bottom w:val="none" w:sz="0" w:space="0" w:color="auto"/>
        <w:right w:val="none" w:sz="0" w:space="0" w:color="auto"/>
      </w:divBdr>
      <w:divsChild>
        <w:div w:id="126821244">
          <w:marLeft w:val="0"/>
          <w:marRight w:val="0"/>
          <w:marTop w:val="0"/>
          <w:marBottom w:val="0"/>
          <w:divBdr>
            <w:top w:val="none" w:sz="0" w:space="0" w:color="auto"/>
            <w:left w:val="none" w:sz="0" w:space="0" w:color="auto"/>
            <w:bottom w:val="none" w:sz="0" w:space="0" w:color="auto"/>
            <w:right w:val="none" w:sz="0" w:space="0" w:color="auto"/>
          </w:divBdr>
          <w:divsChild>
            <w:div w:id="1234849988">
              <w:marLeft w:val="0"/>
              <w:marRight w:val="0"/>
              <w:marTop w:val="0"/>
              <w:marBottom w:val="0"/>
              <w:divBdr>
                <w:top w:val="none" w:sz="0" w:space="0" w:color="auto"/>
                <w:left w:val="none" w:sz="0" w:space="0" w:color="auto"/>
                <w:bottom w:val="none" w:sz="0" w:space="0" w:color="auto"/>
                <w:right w:val="none" w:sz="0" w:space="0" w:color="auto"/>
              </w:divBdr>
              <w:divsChild>
                <w:div w:id="1369646264">
                  <w:marLeft w:val="0"/>
                  <w:marRight w:val="0"/>
                  <w:marTop w:val="0"/>
                  <w:marBottom w:val="0"/>
                  <w:divBdr>
                    <w:top w:val="none" w:sz="0" w:space="0" w:color="auto"/>
                    <w:left w:val="none" w:sz="0" w:space="0" w:color="auto"/>
                    <w:bottom w:val="none" w:sz="0" w:space="0" w:color="auto"/>
                    <w:right w:val="none" w:sz="0" w:space="0" w:color="auto"/>
                  </w:divBdr>
                  <w:divsChild>
                    <w:div w:id="15948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228783">
      <w:bodyDiv w:val="1"/>
      <w:marLeft w:val="0"/>
      <w:marRight w:val="0"/>
      <w:marTop w:val="0"/>
      <w:marBottom w:val="0"/>
      <w:divBdr>
        <w:top w:val="none" w:sz="0" w:space="0" w:color="auto"/>
        <w:left w:val="none" w:sz="0" w:space="0" w:color="auto"/>
        <w:bottom w:val="none" w:sz="0" w:space="0" w:color="auto"/>
        <w:right w:val="none" w:sz="0" w:space="0" w:color="auto"/>
      </w:divBdr>
      <w:divsChild>
        <w:div w:id="680935087">
          <w:marLeft w:val="0"/>
          <w:marRight w:val="0"/>
          <w:marTop w:val="0"/>
          <w:marBottom w:val="0"/>
          <w:divBdr>
            <w:top w:val="none" w:sz="0" w:space="0" w:color="auto"/>
            <w:left w:val="none" w:sz="0" w:space="0" w:color="auto"/>
            <w:bottom w:val="none" w:sz="0" w:space="0" w:color="auto"/>
            <w:right w:val="none" w:sz="0" w:space="0" w:color="auto"/>
          </w:divBdr>
          <w:divsChild>
            <w:div w:id="956258731">
              <w:marLeft w:val="0"/>
              <w:marRight w:val="0"/>
              <w:marTop w:val="0"/>
              <w:marBottom w:val="0"/>
              <w:divBdr>
                <w:top w:val="none" w:sz="0" w:space="0" w:color="auto"/>
                <w:left w:val="none" w:sz="0" w:space="0" w:color="auto"/>
                <w:bottom w:val="none" w:sz="0" w:space="0" w:color="auto"/>
                <w:right w:val="none" w:sz="0" w:space="0" w:color="auto"/>
              </w:divBdr>
              <w:divsChild>
                <w:div w:id="1247299343">
                  <w:marLeft w:val="0"/>
                  <w:marRight w:val="0"/>
                  <w:marTop w:val="0"/>
                  <w:marBottom w:val="0"/>
                  <w:divBdr>
                    <w:top w:val="none" w:sz="0" w:space="0" w:color="auto"/>
                    <w:left w:val="none" w:sz="0" w:space="0" w:color="auto"/>
                    <w:bottom w:val="none" w:sz="0" w:space="0" w:color="auto"/>
                    <w:right w:val="none" w:sz="0" w:space="0" w:color="auto"/>
                  </w:divBdr>
                  <w:divsChild>
                    <w:div w:id="3131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49834">
      <w:bodyDiv w:val="1"/>
      <w:marLeft w:val="0"/>
      <w:marRight w:val="0"/>
      <w:marTop w:val="0"/>
      <w:marBottom w:val="0"/>
      <w:divBdr>
        <w:top w:val="none" w:sz="0" w:space="0" w:color="auto"/>
        <w:left w:val="none" w:sz="0" w:space="0" w:color="auto"/>
        <w:bottom w:val="none" w:sz="0" w:space="0" w:color="auto"/>
        <w:right w:val="none" w:sz="0" w:space="0" w:color="auto"/>
      </w:divBdr>
      <w:divsChild>
        <w:div w:id="1179391330">
          <w:marLeft w:val="0"/>
          <w:marRight w:val="0"/>
          <w:marTop w:val="0"/>
          <w:marBottom w:val="0"/>
          <w:divBdr>
            <w:top w:val="none" w:sz="0" w:space="0" w:color="auto"/>
            <w:left w:val="none" w:sz="0" w:space="0" w:color="auto"/>
            <w:bottom w:val="none" w:sz="0" w:space="0" w:color="auto"/>
            <w:right w:val="none" w:sz="0" w:space="0" w:color="auto"/>
          </w:divBdr>
          <w:divsChild>
            <w:div w:id="1595432975">
              <w:marLeft w:val="0"/>
              <w:marRight w:val="0"/>
              <w:marTop w:val="0"/>
              <w:marBottom w:val="0"/>
              <w:divBdr>
                <w:top w:val="none" w:sz="0" w:space="0" w:color="auto"/>
                <w:left w:val="none" w:sz="0" w:space="0" w:color="auto"/>
                <w:bottom w:val="none" w:sz="0" w:space="0" w:color="auto"/>
                <w:right w:val="none" w:sz="0" w:space="0" w:color="auto"/>
              </w:divBdr>
              <w:divsChild>
                <w:div w:id="769348926">
                  <w:marLeft w:val="0"/>
                  <w:marRight w:val="0"/>
                  <w:marTop w:val="0"/>
                  <w:marBottom w:val="0"/>
                  <w:divBdr>
                    <w:top w:val="none" w:sz="0" w:space="0" w:color="auto"/>
                    <w:left w:val="none" w:sz="0" w:space="0" w:color="auto"/>
                    <w:bottom w:val="none" w:sz="0" w:space="0" w:color="auto"/>
                    <w:right w:val="none" w:sz="0" w:space="0" w:color="auto"/>
                  </w:divBdr>
                  <w:divsChild>
                    <w:div w:id="164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3091">
      <w:bodyDiv w:val="1"/>
      <w:marLeft w:val="0"/>
      <w:marRight w:val="0"/>
      <w:marTop w:val="0"/>
      <w:marBottom w:val="0"/>
      <w:divBdr>
        <w:top w:val="none" w:sz="0" w:space="0" w:color="auto"/>
        <w:left w:val="none" w:sz="0" w:space="0" w:color="auto"/>
        <w:bottom w:val="none" w:sz="0" w:space="0" w:color="auto"/>
        <w:right w:val="none" w:sz="0" w:space="0" w:color="auto"/>
      </w:divBdr>
      <w:divsChild>
        <w:div w:id="145517231">
          <w:marLeft w:val="0"/>
          <w:marRight w:val="0"/>
          <w:marTop w:val="0"/>
          <w:marBottom w:val="0"/>
          <w:divBdr>
            <w:top w:val="none" w:sz="0" w:space="0" w:color="auto"/>
            <w:left w:val="none" w:sz="0" w:space="0" w:color="auto"/>
            <w:bottom w:val="none" w:sz="0" w:space="0" w:color="auto"/>
            <w:right w:val="none" w:sz="0" w:space="0" w:color="auto"/>
          </w:divBdr>
          <w:divsChild>
            <w:div w:id="1675451675">
              <w:marLeft w:val="0"/>
              <w:marRight w:val="0"/>
              <w:marTop w:val="0"/>
              <w:marBottom w:val="0"/>
              <w:divBdr>
                <w:top w:val="none" w:sz="0" w:space="0" w:color="auto"/>
                <w:left w:val="none" w:sz="0" w:space="0" w:color="auto"/>
                <w:bottom w:val="none" w:sz="0" w:space="0" w:color="auto"/>
                <w:right w:val="none" w:sz="0" w:space="0" w:color="auto"/>
              </w:divBdr>
              <w:divsChild>
                <w:div w:id="644503654">
                  <w:marLeft w:val="0"/>
                  <w:marRight w:val="0"/>
                  <w:marTop w:val="0"/>
                  <w:marBottom w:val="0"/>
                  <w:divBdr>
                    <w:top w:val="none" w:sz="0" w:space="0" w:color="auto"/>
                    <w:left w:val="none" w:sz="0" w:space="0" w:color="auto"/>
                    <w:bottom w:val="none" w:sz="0" w:space="0" w:color="auto"/>
                    <w:right w:val="none" w:sz="0" w:space="0" w:color="auto"/>
                  </w:divBdr>
                  <w:divsChild>
                    <w:div w:id="18849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35380">
      <w:bodyDiv w:val="1"/>
      <w:marLeft w:val="0"/>
      <w:marRight w:val="0"/>
      <w:marTop w:val="0"/>
      <w:marBottom w:val="0"/>
      <w:divBdr>
        <w:top w:val="none" w:sz="0" w:space="0" w:color="auto"/>
        <w:left w:val="none" w:sz="0" w:space="0" w:color="auto"/>
        <w:bottom w:val="none" w:sz="0" w:space="0" w:color="auto"/>
        <w:right w:val="none" w:sz="0" w:space="0" w:color="auto"/>
      </w:divBdr>
      <w:divsChild>
        <w:div w:id="2038464193">
          <w:marLeft w:val="0"/>
          <w:marRight w:val="0"/>
          <w:marTop w:val="0"/>
          <w:marBottom w:val="0"/>
          <w:divBdr>
            <w:top w:val="none" w:sz="0" w:space="0" w:color="auto"/>
            <w:left w:val="none" w:sz="0" w:space="0" w:color="auto"/>
            <w:bottom w:val="none" w:sz="0" w:space="0" w:color="auto"/>
            <w:right w:val="none" w:sz="0" w:space="0" w:color="auto"/>
          </w:divBdr>
          <w:divsChild>
            <w:div w:id="437677060">
              <w:marLeft w:val="0"/>
              <w:marRight w:val="0"/>
              <w:marTop w:val="0"/>
              <w:marBottom w:val="0"/>
              <w:divBdr>
                <w:top w:val="none" w:sz="0" w:space="0" w:color="auto"/>
                <w:left w:val="none" w:sz="0" w:space="0" w:color="auto"/>
                <w:bottom w:val="none" w:sz="0" w:space="0" w:color="auto"/>
                <w:right w:val="none" w:sz="0" w:space="0" w:color="auto"/>
              </w:divBdr>
              <w:divsChild>
                <w:div w:id="10828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50626">
      <w:bodyDiv w:val="1"/>
      <w:marLeft w:val="0"/>
      <w:marRight w:val="0"/>
      <w:marTop w:val="0"/>
      <w:marBottom w:val="0"/>
      <w:divBdr>
        <w:top w:val="none" w:sz="0" w:space="0" w:color="auto"/>
        <w:left w:val="none" w:sz="0" w:space="0" w:color="auto"/>
        <w:bottom w:val="none" w:sz="0" w:space="0" w:color="auto"/>
        <w:right w:val="none" w:sz="0" w:space="0" w:color="auto"/>
      </w:divBdr>
      <w:divsChild>
        <w:div w:id="151794317">
          <w:marLeft w:val="0"/>
          <w:marRight w:val="0"/>
          <w:marTop w:val="0"/>
          <w:marBottom w:val="0"/>
          <w:divBdr>
            <w:top w:val="none" w:sz="0" w:space="0" w:color="auto"/>
            <w:left w:val="none" w:sz="0" w:space="0" w:color="auto"/>
            <w:bottom w:val="none" w:sz="0" w:space="0" w:color="auto"/>
            <w:right w:val="none" w:sz="0" w:space="0" w:color="auto"/>
          </w:divBdr>
          <w:divsChild>
            <w:div w:id="1264610535">
              <w:marLeft w:val="0"/>
              <w:marRight w:val="0"/>
              <w:marTop w:val="0"/>
              <w:marBottom w:val="0"/>
              <w:divBdr>
                <w:top w:val="none" w:sz="0" w:space="0" w:color="auto"/>
                <w:left w:val="none" w:sz="0" w:space="0" w:color="auto"/>
                <w:bottom w:val="none" w:sz="0" w:space="0" w:color="auto"/>
                <w:right w:val="none" w:sz="0" w:space="0" w:color="auto"/>
              </w:divBdr>
              <w:divsChild>
                <w:div w:id="3908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052">
      <w:bodyDiv w:val="1"/>
      <w:marLeft w:val="0"/>
      <w:marRight w:val="0"/>
      <w:marTop w:val="0"/>
      <w:marBottom w:val="0"/>
      <w:divBdr>
        <w:top w:val="none" w:sz="0" w:space="0" w:color="auto"/>
        <w:left w:val="none" w:sz="0" w:space="0" w:color="auto"/>
        <w:bottom w:val="none" w:sz="0" w:space="0" w:color="auto"/>
        <w:right w:val="none" w:sz="0" w:space="0" w:color="auto"/>
      </w:divBdr>
      <w:divsChild>
        <w:div w:id="475608254">
          <w:marLeft w:val="0"/>
          <w:marRight w:val="0"/>
          <w:marTop w:val="0"/>
          <w:marBottom w:val="0"/>
          <w:divBdr>
            <w:top w:val="none" w:sz="0" w:space="0" w:color="auto"/>
            <w:left w:val="none" w:sz="0" w:space="0" w:color="auto"/>
            <w:bottom w:val="none" w:sz="0" w:space="0" w:color="auto"/>
            <w:right w:val="none" w:sz="0" w:space="0" w:color="auto"/>
          </w:divBdr>
          <w:divsChild>
            <w:div w:id="452020423">
              <w:marLeft w:val="0"/>
              <w:marRight w:val="0"/>
              <w:marTop w:val="0"/>
              <w:marBottom w:val="0"/>
              <w:divBdr>
                <w:top w:val="none" w:sz="0" w:space="0" w:color="auto"/>
                <w:left w:val="none" w:sz="0" w:space="0" w:color="auto"/>
                <w:bottom w:val="none" w:sz="0" w:space="0" w:color="auto"/>
                <w:right w:val="none" w:sz="0" w:space="0" w:color="auto"/>
              </w:divBdr>
              <w:divsChild>
                <w:div w:id="18367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4179">
      <w:bodyDiv w:val="1"/>
      <w:marLeft w:val="0"/>
      <w:marRight w:val="0"/>
      <w:marTop w:val="0"/>
      <w:marBottom w:val="0"/>
      <w:divBdr>
        <w:top w:val="none" w:sz="0" w:space="0" w:color="auto"/>
        <w:left w:val="none" w:sz="0" w:space="0" w:color="auto"/>
        <w:bottom w:val="none" w:sz="0" w:space="0" w:color="auto"/>
        <w:right w:val="none" w:sz="0" w:space="0" w:color="auto"/>
      </w:divBdr>
      <w:divsChild>
        <w:div w:id="435637680">
          <w:marLeft w:val="0"/>
          <w:marRight w:val="0"/>
          <w:marTop w:val="0"/>
          <w:marBottom w:val="0"/>
          <w:divBdr>
            <w:top w:val="none" w:sz="0" w:space="0" w:color="auto"/>
            <w:left w:val="none" w:sz="0" w:space="0" w:color="auto"/>
            <w:bottom w:val="none" w:sz="0" w:space="0" w:color="auto"/>
            <w:right w:val="none" w:sz="0" w:space="0" w:color="auto"/>
          </w:divBdr>
          <w:divsChild>
            <w:div w:id="1955403428">
              <w:marLeft w:val="0"/>
              <w:marRight w:val="0"/>
              <w:marTop w:val="0"/>
              <w:marBottom w:val="0"/>
              <w:divBdr>
                <w:top w:val="none" w:sz="0" w:space="0" w:color="auto"/>
                <w:left w:val="none" w:sz="0" w:space="0" w:color="auto"/>
                <w:bottom w:val="none" w:sz="0" w:space="0" w:color="auto"/>
                <w:right w:val="none" w:sz="0" w:space="0" w:color="auto"/>
              </w:divBdr>
              <w:divsChild>
                <w:div w:id="10751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4263">
      <w:bodyDiv w:val="1"/>
      <w:marLeft w:val="0"/>
      <w:marRight w:val="0"/>
      <w:marTop w:val="0"/>
      <w:marBottom w:val="0"/>
      <w:divBdr>
        <w:top w:val="none" w:sz="0" w:space="0" w:color="auto"/>
        <w:left w:val="none" w:sz="0" w:space="0" w:color="auto"/>
        <w:bottom w:val="none" w:sz="0" w:space="0" w:color="auto"/>
        <w:right w:val="none" w:sz="0" w:space="0" w:color="auto"/>
      </w:divBdr>
      <w:divsChild>
        <w:div w:id="1793670992">
          <w:marLeft w:val="0"/>
          <w:marRight w:val="0"/>
          <w:marTop w:val="0"/>
          <w:marBottom w:val="0"/>
          <w:divBdr>
            <w:top w:val="none" w:sz="0" w:space="0" w:color="auto"/>
            <w:left w:val="none" w:sz="0" w:space="0" w:color="auto"/>
            <w:bottom w:val="none" w:sz="0" w:space="0" w:color="auto"/>
            <w:right w:val="none" w:sz="0" w:space="0" w:color="auto"/>
          </w:divBdr>
          <w:divsChild>
            <w:div w:id="474184782">
              <w:marLeft w:val="0"/>
              <w:marRight w:val="0"/>
              <w:marTop w:val="0"/>
              <w:marBottom w:val="0"/>
              <w:divBdr>
                <w:top w:val="none" w:sz="0" w:space="0" w:color="auto"/>
                <w:left w:val="none" w:sz="0" w:space="0" w:color="auto"/>
                <w:bottom w:val="none" w:sz="0" w:space="0" w:color="auto"/>
                <w:right w:val="none" w:sz="0" w:space="0" w:color="auto"/>
              </w:divBdr>
              <w:divsChild>
                <w:div w:id="2612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1486">
      <w:bodyDiv w:val="1"/>
      <w:marLeft w:val="0"/>
      <w:marRight w:val="0"/>
      <w:marTop w:val="0"/>
      <w:marBottom w:val="0"/>
      <w:divBdr>
        <w:top w:val="none" w:sz="0" w:space="0" w:color="auto"/>
        <w:left w:val="none" w:sz="0" w:space="0" w:color="auto"/>
        <w:bottom w:val="none" w:sz="0" w:space="0" w:color="auto"/>
        <w:right w:val="none" w:sz="0" w:space="0" w:color="auto"/>
      </w:divBdr>
      <w:divsChild>
        <w:div w:id="1144662689">
          <w:marLeft w:val="0"/>
          <w:marRight w:val="0"/>
          <w:marTop w:val="0"/>
          <w:marBottom w:val="0"/>
          <w:divBdr>
            <w:top w:val="none" w:sz="0" w:space="0" w:color="auto"/>
            <w:left w:val="none" w:sz="0" w:space="0" w:color="auto"/>
            <w:bottom w:val="none" w:sz="0" w:space="0" w:color="auto"/>
            <w:right w:val="none" w:sz="0" w:space="0" w:color="auto"/>
          </w:divBdr>
          <w:divsChild>
            <w:div w:id="106698899">
              <w:marLeft w:val="0"/>
              <w:marRight w:val="0"/>
              <w:marTop w:val="0"/>
              <w:marBottom w:val="0"/>
              <w:divBdr>
                <w:top w:val="none" w:sz="0" w:space="0" w:color="auto"/>
                <w:left w:val="none" w:sz="0" w:space="0" w:color="auto"/>
                <w:bottom w:val="none" w:sz="0" w:space="0" w:color="auto"/>
                <w:right w:val="none" w:sz="0" w:space="0" w:color="auto"/>
              </w:divBdr>
              <w:divsChild>
                <w:div w:id="1827548772">
                  <w:marLeft w:val="0"/>
                  <w:marRight w:val="0"/>
                  <w:marTop w:val="0"/>
                  <w:marBottom w:val="0"/>
                  <w:divBdr>
                    <w:top w:val="none" w:sz="0" w:space="0" w:color="auto"/>
                    <w:left w:val="none" w:sz="0" w:space="0" w:color="auto"/>
                    <w:bottom w:val="none" w:sz="0" w:space="0" w:color="auto"/>
                    <w:right w:val="none" w:sz="0" w:space="0" w:color="auto"/>
                  </w:divBdr>
                  <w:divsChild>
                    <w:div w:id="738553900">
                      <w:marLeft w:val="0"/>
                      <w:marRight w:val="0"/>
                      <w:marTop w:val="0"/>
                      <w:marBottom w:val="0"/>
                      <w:divBdr>
                        <w:top w:val="none" w:sz="0" w:space="0" w:color="auto"/>
                        <w:left w:val="none" w:sz="0" w:space="0" w:color="auto"/>
                        <w:bottom w:val="none" w:sz="0" w:space="0" w:color="auto"/>
                        <w:right w:val="none" w:sz="0" w:space="0" w:color="auto"/>
                      </w:divBdr>
                    </w:div>
                  </w:divsChild>
                </w:div>
                <w:div w:id="273946812">
                  <w:marLeft w:val="0"/>
                  <w:marRight w:val="0"/>
                  <w:marTop w:val="0"/>
                  <w:marBottom w:val="0"/>
                  <w:divBdr>
                    <w:top w:val="none" w:sz="0" w:space="0" w:color="auto"/>
                    <w:left w:val="none" w:sz="0" w:space="0" w:color="auto"/>
                    <w:bottom w:val="none" w:sz="0" w:space="0" w:color="auto"/>
                    <w:right w:val="none" w:sz="0" w:space="0" w:color="auto"/>
                  </w:divBdr>
                  <w:divsChild>
                    <w:div w:id="1473913282">
                      <w:marLeft w:val="0"/>
                      <w:marRight w:val="0"/>
                      <w:marTop w:val="0"/>
                      <w:marBottom w:val="0"/>
                      <w:divBdr>
                        <w:top w:val="none" w:sz="0" w:space="0" w:color="auto"/>
                        <w:left w:val="none" w:sz="0" w:space="0" w:color="auto"/>
                        <w:bottom w:val="none" w:sz="0" w:space="0" w:color="auto"/>
                        <w:right w:val="none" w:sz="0" w:space="0" w:color="auto"/>
                      </w:divBdr>
                    </w:div>
                  </w:divsChild>
                </w:div>
                <w:div w:id="567300639">
                  <w:marLeft w:val="0"/>
                  <w:marRight w:val="0"/>
                  <w:marTop w:val="0"/>
                  <w:marBottom w:val="0"/>
                  <w:divBdr>
                    <w:top w:val="none" w:sz="0" w:space="0" w:color="auto"/>
                    <w:left w:val="none" w:sz="0" w:space="0" w:color="auto"/>
                    <w:bottom w:val="none" w:sz="0" w:space="0" w:color="auto"/>
                    <w:right w:val="none" w:sz="0" w:space="0" w:color="auto"/>
                  </w:divBdr>
                  <w:divsChild>
                    <w:div w:id="18604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773468">
      <w:bodyDiv w:val="1"/>
      <w:marLeft w:val="0"/>
      <w:marRight w:val="0"/>
      <w:marTop w:val="0"/>
      <w:marBottom w:val="0"/>
      <w:divBdr>
        <w:top w:val="none" w:sz="0" w:space="0" w:color="auto"/>
        <w:left w:val="none" w:sz="0" w:space="0" w:color="auto"/>
        <w:bottom w:val="none" w:sz="0" w:space="0" w:color="auto"/>
        <w:right w:val="none" w:sz="0" w:space="0" w:color="auto"/>
      </w:divBdr>
      <w:divsChild>
        <w:div w:id="1916890089">
          <w:marLeft w:val="0"/>
          <w:marRight w:val="0"/>
          <w:marTop w:val="0"/>
          <w:marBottom w:val="0"/>
          <w:divBdr>
            <w:top w:val="none" w:sz="0" w:space="0" w:color="auto"/>
            <w:left w:val="none" w:sz="0" w:space="0" w:color="auto"/>
            <w:bottom w:val="none" w:sz="0" w:space="0" w:color="auto"/>
            <w:right w:val="none" w:sz="0" w:space="0" w:color="auto"/>
          </w:divBdr>
          <w:divsChild>
            <w:div w:id="1981381430">
              <w:marLeft w:val="0"/>
              <w:marRight w:val="0"/>
              <w:marTop w:val="0"/>
              <w:marBottom w:val="0"/>
              <w:divBdr>
                <w:top w:val="none" w:sz="0" w:space="0" w:color="auto"/>
                <w:left w:val="none" w:sz="0" w:space="0" w:color="auto"/>
                <w:bottom w:val="none" w:sz="0" w:space="0" w:color="auto"/>
                <w:right w:val="none" w:sz="0" w:space="0" w:color="auto"/>
              </w:divBdr>
              <w:divsChild>
                <w:div w:id="849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6812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230220_Bildende Kunst_Musterstruktur Fachcurriculum</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230220_Bildende Kunst_Musterstruktur Fachcurriculum</dc:title>
  <dc:subject/>
  <dc:creator>Julia Schwalfenberg</dc:creator>
  <cp:keywords/>
  <cp:lastModifiedBy>Antje Seidel</cp:lastModifiedBy>
  <cp:revision>5</cp:revision>
  <dcterms:created xsi:type="dcterms:W3CDTF">2023-09-05T13:22:00Z</dcterms:created>
  <dcterms:modified xsi:type="dcterms:W3CDTF">2023-09-05T13:27:00Z</dcterms:modified>
</cp:coreProperties>
</file>